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E3D9D">
      <w:pPr>
        <w:spacing w:line="360" w:lineRule="auto"/>
        <w:jc w:val="center"/>
        <w:rPr>
          <w:rFonts w:ascii="宋体" w:hAnsi="宋体"/>
          <w:b/>
          <w:bCs/>
          <w:color w:val="auto"/>
          <w:sz w:val="52"/>
          <w:szCs w:val="52"/>
          <w:shd w:val="clear" w:color="auto" w:fill="auto"/>
        </w:rPr>
      </w:pPr>
      <w:r>
        <w:rPr>
          <w:rFonts w:hint="eastAsia" w:ascii="宋体" w:hAnsi="宋体"/>
          <w:b/>
          <w:bCs/>
          <w:color w:val="auto"/>
          <w:sz w:val="52"/>
          <w:szCs w:val="52"/>
          <w:shd w:val="clear" w:color="auto" w:fill="auto"/>
        </w:rPr>
        <w:t>江苏食品药品职业技术学院</w:t>
      </w:r>
    </w:p>
    <w:p w14:paraId="521B7D57">
      <w:pPr>
        <w:spacing w:line="360" w:lineRule="auto"/>
        <w:jc w:val="center"/>
        <w:rPr>
          <w:rFonts w:hint="eastAsia" w:ascii="宋体" w:hAnsi="宋体"/>
          <w:b/>
          <w:bCs/>
          <w:color w:val="auto"/>
          <w:sz w:val="52"/>
          <w:szCs w:val="52"/>
          <w:shd w:val="clear" w:color="auto" w:fill="auto"/>
        </w:rPr>
      </w:pPr>
      <w:r>
        <w:rPr>
          <w:rFonts w:hint="eastAsia" w:ascii="宋体" w:hAnsi="宋体"/>
          <w:b/>
          <w:bCs/>
          <w:color w:val="auto"/>
          <w:sz w:val="52"/>
          <w:szCs w:val="52"/>
          <w:shd w:val="clear" w:color="auto" w:fill="auto"/>
        </w:rPr>
        <w:t>马克思主义学院课程视频制作项目</w:t>
      </w:r>
    </w:p>
    <w:p w14:paraId="63B24E79">
      <w:pPr>
        <w:spacing w:line="360" w:lineRule="auto"/>
        <w:jc w:val="center"/>
        <w:rPr>
          <w:rFonts w:ascii="宋体" w:hAnsi="宋体"/>
          <w:b/>
          <w:bCs/>
          <w:color w:val="auto"/>
          <w:sz w:val="36"/>
          <w:shd w:val="clear" w:color="auto" w:fill="auto"/>
        </w:rPr>
      </w:pPr>
    </w:p>
    <w:p w14:paraId="6B2109CA">
      <w:pPr>
        <w:spacing w:line="360" w:lineRule="auto"/>
        <w:jc w:val="center"/>
        <w:rPr>
          <w:rFonts w:ascii="宋体" w:hAnsi="宋体"/>
          <w:b/>
          <w:bCs/>
          <w:color w:val="auto"/>
          <w:sz w:val="36"/>
          <w:shd w:val="clear" w:color="auto" w:fill="auto"/>
        </w:rPr>
      </w:pPr>
    </w:p>
    <w:p w14:paraId="4A6ECBE8">
      <w:pPr>
        <w:spacing w:line="360" w:lineRule="auto"/>
        <w:jc w:val="center"/>
        <w:rPr>
          <w:rFonts w:ascii="宋体" w:hAnsi="宋体"/>
          <w:b/>
          <w:bCs/>
          <w:color w:val="auto"/>
          <w:sz w:val="36"/>
          <w:shd w:val="clear" w:color="auto" w:fill="auto"/>
        </w:rPr>
      </w:pPr>
    </w:p>
    <w:p w14:paraId="7659D2AC">
      <w:pPr>
        <w:spacing w:line="360" w:lineRule="auto"/>
        <w:jc w:val="center"/>
        <w:rPr>
          <w:rFonts w:ascii="宋体" w:hAnsi="宋体"/>
          <w:b/>
          <w:bCs/>
          <w:color w:val="auto"/>
          <w:sz w:val="36"/>
          <w:shd w:val="clear" w:color="auto" w:fill="auto"/>
        </w:rPr>
      </w:pPr>
    </w:p>
    <w:p w14:paraId="65D707B6">
      <w:pPr>
        <w:spacing w:line="360" w:lineRule="auto"/>
        <w:jc w:val="center"/>
        <w:rPr>
          <w:rFonts w:ascii="宋体" w:hAnsi="宋体"/>
          <w:b/>
          <w:bCs/>
          <w:color w:val="auto"/>
          <w:sz w:val="36"/>
          <w:shd w:val="clear" w:color="auto" w:fill="auto"/>
        </w:rPr>
      </w:pPr>
    </w:p>
    <w:p w14:paraId="03DDCBB3">
      <w:pPr>
        <w:spacing w:line="360" w:lineRule="auto"/>
        <w:jc w:val="center"/>
        <w:rPr>
          <w:rFonts w:ascii="宋体" w:hAnsi="宋体"/>
          <w:b/>
          <w:bCs/>
          <w:color w:val="auto"/>
          <w:sz w:val="72"/>
          <w:szCs w:val="72"/>
          <w:shd w:val="clear" w:color="auto" w:fill="auto"/>
        </w:rPr>
      </w:pPr>
      <w:r>
        <w:rPr>
          <w:rFonts w:hint="eastAsia" w:ascii="宋体" w:hAnsi="宋体"/>
          <w:b/>
          <w:bCs/>
          <w:color w:val="auto"/>
          <w:sz w:val="72"/>
          <w:szCs w:val="72"/>
          <w:shd w:val="clear" w:color="auto" w:fill="auto"/>
        </w:rPr>
        <w:t>询价文</w:t>
      </w:r>
      <w:r>
        <w:rPr>
          <w:rFonts w:hint="eastAsia" w:ascii="宋体" w:hAnsi="宋体"/>
          <w:b/>
          <w:bCs/>
          <w:color w:val="auto"/>
          <w:sz w:val="72"/>
          <w:szCs w:val="72"/>
          <w:shd w:val="clear" w:color="auto" w:fill="auto"/>
        </w:rPr>
        <w:t>件</w:t>
      </w:r>
    </w:p>
    <w:p w14:paraId="7CFF3F95">
      <w:pPr>
        <w:spacing w:line="360" w:lineRule="auto"/>
        <w:rPr>
          <w:rFonts w:ascii="宋体" w:hAnsi="宋体"/>
          <w:b/>
          <w:bCs/>
          <w:color w:val="auto"/>
          <w:sz w:val="36"/>
          <w:shd w:val="clear" w:color="auto" w:fill="auto"/>
        </w:rPr>
      </w:pPr>
      <w:r>
        <w:rPr>
          <w:rFonts w:hint="eastAsia" w:ascii="宋体" w:hAnsi="宋体"/>
          <w:b/>
          <w:bCs/>
          <w:color w:val="auto"/>
          <w:sz w:val="36"/>
          <w:shd w:val="clear" w:color="auto" w:fill="auto"/>
        </w:rPr>
        <w:t xml:space="preserve">                       </w:t>
      </w:r>
    </w:p>
    <w:p w14:paraId="1CA29A89">
      <w:pPr>
        <w:spacing w:line="360" w:lineRule="auto"/>
        <w:rPr>
          <w:rFonts w:ascii="宋体" w:hAnsi="宋体"/>
          <w:b/>
          <w:bCs/>
          <w:color w:val="auto"/>
          <w:sz w:val="36"/>
          <w:shd w:val="clear" w:color="auto" w:fill="auto"/>
        </w:rPr>
      </w:pPr>
    </w:p>
    <w:p w14:paraId="2DC6CDEB">
      <w:pPr>
        <w:spacing w:line="360" w:lineRule="auto"/>
        <w:rPr>
          <w:rFonts w:ascii="宋体" w:hAnsi="宋体"/>
          <w:b/>
          <w:bCs/>
          <w:color w:val="auto"/>
          <w:sz w:val="36"/>
          <w:shd w:val="clear" w:color="auto" w:fill="auto"/>
        </w:rPr>
      </w:pPr>
    </w:p>
    <w:p w14:paraId="153A1EC9">
      <w:pPr>
        <w:spacing w:line="360" w:lineRule="auto"/>
        <w:rPr>
          <w:rFonts w:ascii="宋体" w:hAnsi="宋体"/>
          <w:b/>
          <w:bCs/>
          <w:color w:val="auto"/>
          <w:sz w:val="36"/>
          <w:shd w:val="clear" w:color="auto" w:fill="auto"/>
        </w:rPr>
      </w:pPr>
    </w:p>
    <w:p w14:paraId="2F2BC09B">
      <w:pPr>
        <w:spacing w:line="360" w:lineRule="auto"/>
        <w:jc w:val="center"/>
        <w:rPr>
          <w:rFonts w:ascii="宋体" w:hAnsi="宋体"/>
          <w:b/>
          <w:bCs/>
          <w:color w:val="auto"/>
          <w:sz w:val="44"/>
          <w:szCs w:val="44"/>
          <w:shd w:val="clear" w:color="auto" w:fill="auto"/>
        </w:rPr>
      </w:pPr>
      <w:r>
        <w:rPr>
          <w:rFonts w:hint="eastAsia" w:ascii="宋体" w:hAnsi="宋体"/>
          <w:b/>
          <w:bCs/>
          <w:color w:val="auto"/>
          <w:sz w:val="44"/>
          <w:szCs w:val="44"/>
          <w:shd w:val="clear" w:color="auto" w:fill="auto"/>
        </w:rPr>
        <w:t>江苏食品药品职业技术学院</w:t>
      </w:r>
    </w:p>
    <w:p w14:paraId="3C164504">
      <w:pPr>
        <w:spacing w:line="360" w:lineRule="auto"/>
        <w:jc w:val="center"/>
        <w:rPr>
          <w:rFonts w:ascii="宋体" w:hAnsi="宋体"/>
          <w:b w:val="0"/>
          <w:bCs w:val="0"/>
          <w:color w:val="auto"/>
          <w:sz w:val="32"/>
          <w:shd w:val="clear" w:color="auto" w:fill="auto"/>
        </w:rPr>
      </w:pPr>
      <w:r>
        <w:rPr>
          <w:rFonts w:hint="eastAsia" w:ascii="宋体" w:hAnsi="宋体"/>
          <w:b w:val="0"/>
          <w:bCs w:val="0"/>
          <w:color w:val="auto"/>
          <w:sz w:val="32"/>
          <w:shd w:val="clear" w:color="auto" w:fill="auto"/>
        </w:rPr>
        <w:t>202</w:t>
      </w:r>
      <w:r>
        <w:rPr>
          <w:rFonts w:hint="eastAsia" w:ascii="宋体" w:hAnsi="宋体"/>
          <w:b w:val="0"/>
          <w:bCs w:val="0"/>
          <w:color w:val="auto"/>
          <w:sz w:val="32"/>
          <w:shd w:val="clear" w:color="auto" w:fill="auto"/>
          <w:lang w:val="en-US" w:eastAsia="zh-CN"/>
        </w:rPr>
        <w:t>5</w:t>
      </w:r>
      <w:r>
        <w:rPr>
          <w:rFonts w:hint="eastAsia" w:ascii="宋体" w:hAnsi="宋体"/>
          <w:b w:val="0"/>
          <w:bCs w:val="0"/>
          <w:color w:val="auto"/>
          <w:sz w:val="32"/>
          <w:shd w:val="clear" w:color="auto" w:fill="auto"/>
        </w:rPr>
        <w:t>年11月04日</w:t>
      </w:r>
    </w:p>
    <w:p w14:paraId="469033CA">
      <w:pPr>
        <w:spacing w:line="500" w:lineRule="exact"/>
        <w:ind w:firstLine="640" w:firstLineChars="200"/>
        <w:jc w:val="center"/>
        <w:rPr>
          <w:rFonts w:hint="eastAsia" w:ascii="宋体" w:hAnsi="宋体"/>
          <w:b/>
          <w:bCs/>
          <w:color w:val="auto"/>
          <w:sz w:val="32"/>
          <w:shd w:val="clear" w:color="auto" w:fill="auto"/>
        </w:rPr>
      </w:pPr>
    </w:p>
    <w:p w14:paraId="24CA958D">
      <w:pPr>
        <w:spacing w:line="500" w:lineRule="exact"/>
        <w:ind w:firstLine="640" w:firstLineChars="200"/>
        <w:jc w:val="center"/>
        <w:rPr>
          <w:rFonts w:hint="eastAsia" w:ascii="宋体" w:hAnsi="宋体"/>
          <w:b/>
          <w:bCs/>
          <w:color w:val="auto"/>
          <w:sz w:val="32"/>
          <w:shd w:val="clear" w:color="auto" w:fill="auto"/>
        </w:rPr>
      </w:pPr>
    </w:p>
    <w:p w14:paraId="2F76689D">
      <w:pPr>
        <w:spacing w:line="500" w:lineRule="exact"/>
        <w:ind w:firstLine="640" w:firstLineChars="200"/>
        <w:jc w:val="center"/>
        <w:rPr>
          <w:rFonts w:hint="eastAsia" w:ascii="宋体" w:hAnsi="宋体"/>
          <w:b/>
          <w:bCs/>
          <w:color w:val="auto"/>
          <w:sz w:val="32"/>
          <w:shd w:val="clear" w:color="auto" w:fill="auto"/>
        </w:rPr>
      </w:pPr>
    </w:p>
    <w:p w14:paraId="2C8C784C">
      <w:pPr>
        <w:spacing w:line="500" w:lineRule="exact"/>
        <w:ind w:firstLine="640" w:firstLineChars="200"/>
        <w:jc w:val="center"/>
        <w:rPr>
          <w:rFonts w:hint="eastAsia" w:ascii="宋体" w:hAnsi="宋体"/>
          <w:b/>
          <w:bCs/>
          <w:color w:val="auto"/>
          <w:sz w:val="32"/>
          <w:shd w:val="clear" w:color="auto" w:fill="auto"/>
        </w:rPr>
      </w:pPr>
    </w:p>
    <w:p w14:paraId="436D0E15">
      <w:pPr>
        <w:spacing w:line="500" w:lineRule="exact"/>
        <w:ind w:firstLine="640" w:firstLineChars="200"/>
        <w:jc w:val="center"/>
        <w:rPr>
          <w:rFonts w:hint="eastAsia" w:ascii="宋体" w:hAnsi="宋体"/>
          <w:b/>
          <w:bCs/>
          <w:color w:val="auto"/>
          <w:sz w:val="32"/>
          <w:shd w:val="clear" w:color="auto" w:fill="auto"/>
        </w:rPr>
      </w:pPr>
    </w:p>
    <w:p w14:paraId="5000202C">
      <w:pPr>
        <w:pStyle w:val="2"/>
        <w:spacing w:line="500" w:lineRule="exact"/>
        <w:ind w:firstLine="640" w:firstLineChars="200"/>
        <w:jc w:val="center"/>
        <w:rPr>
          <w:rFonts w:hint="eastAsia" w:ascii="宋体" w:hAnsi="宋体"/>
          <w:b/>
          <w:bCs/>
          <w:color w:val="auto"/>
          <w:sz w:val="32"/>
          <w:shd w:val="clear" w:color="auto" w:fill="auto"/>
        </w:rPr>
      </w:pPr>
    </w:p>
    <w:p w14:paraId="55FEBA25">
      <w:pPr>
        <w:spacing w:line="500" w:lineRule="exact"/>
        <w:ind w:firstLine="640" w:firstLineChars="200"/>
        <w:jc w:val="center"/>
        <w:rPr>
          <w:rFonts w:hint="eastAsia" w:ascii="宋体" w:hAnsi="宋体"/>
          <w:b/>
          <w:bCs/>
          <w:color w:val="auto"/>
          <w:sz w:val="32"/>
          <w:shd w:val="clear" w:color="auto" w:fill="auto"/>
        </w:rPr>
      </w:pPr>
    </w:p>
    <w:p w14:paraId="587FAC86">
      <w:pPr>
        <w:pStyle w:val="2"/>
        <w:spacing w:line="500" w:lineRule="exact"/>
        <w:ind w:firstLine="640" w:firstLineChars="200"/>
        <w:jc w:val="center"/>
        <w:rPr>
          <w:rFonts w:hint="eastAsia" w:ascii="宋体" w:hAnsi="宋体"/>
          <w:b/>
          <w:bCs/>
          <w:color w:val="auto"/>
          <w:sz w:val="32"/>
          <w:shd w:val="clear" w:color="auto" w:fill="auto"/>
        </w:rPr>
      </w:pPr>
    </w:p>
    <w:p w14:paraId="1101F50E">
      <w:pPr>
        <w:spacing w:line="500" w:lineRule="exact"/>
        <w:ind w:firstLine="640" w:firstLineChars="200"/>
        <w:jc w:val="center"/>
        <w:rPr>
          <w:rFonts w:hint="eastAsia" w:ascii="宋体" w:hAnsi="宋体"/>
          <w:b/>
          <w:bCs/>
          <w:color w:val="auto"/>
          <w:sz w:val="32"/>
          <w:shd w:val="clear" w:color="auto" w:fill="auto"/>
        </w:rPr>
      </w:pPr>
    </w:p>
    <w:p w14:paraId="016C4ADE">
      <w:pPr>
        <w:spacing w:line="500" w:lineRule="exact"/>
        <w:ind w:firstLine="3200" w:firstLineChars="1000"/>
        <w:rPr>
          <w:rFonts w:hint="eastAsia" w:ascii="宋体" w:hAnsi="宋体"/>
          <w:b/>
          <w:bCs/>
          <w:color w:val="auto"/>
          <w:sz w:val="32"/>
          <w:shd w:val="clear" w:color="auto" w:fill="auto"/>
        </w:rPr>
      </w:pPr>
      <w:r>
        <w:rPr>
          <w:rFonts w:hint="eastAsia" w:ascii="宋体" w:hAnsi="宋体"/>
          <w:b/>
          <w:bCs/>
          <w:color w:val="auto"/>
          <w:sz w:val="32"/>
          <w:shd w:val="clear" w:color="auto" w:fill="auto"/>
        </w:rPr>
        <w:t>江苏食品药品职业技术学院</w:t>
      </w:r>
    </w:p>
    <w:p w14:paraId="62E680C4">
      <w:pPr>
        <w:spacing w:line="500" w:lineRule="exact"/>
        <w:ind w:firstLine="640" w:firstLineChars="200"/>
        <w:jc w:val="center"/>
        <w:rPr>
          <w:rFonts w:hint="eastAsia" w:ascii="宋体" w:hAnsi="宋体"/>
          <w:b/>
          <w:bCs/>
          <w:color w:val="auto"/>
          <w:sz w:val="32"/>
          <w:shd w:val="clear" w:color="auto" w:fill="auto"/>
        </w:rPr>
      </w:pPr>
      <w:r>
        <w:rPr>
          <w:rFonts w:hint="eastAsia" w:ascii="宋体" w:hAnsi="宋体"/>
          <w:b/>
          <w:bCs/>
          <w:color w:val="auto"/>
          <w:sz w:val="32"/>
          <w:shd w:val="clear" w:color="auto" w:fill="auto"/>
        </w:rPr>
        <w:t>马克思主义学院课程视频制作项目询价文件</w:t>
      </w:r>
    </w:p>
    <w:p w14:paraId="114A6652">
      <w:pPr>
        <w:spacing w:line="500" w:lineRule="exact"/>
        <w:ind w:firstLine="480" w:firstLineChars="200"/>
        <w:rPr>
          <w:rFonts w:hint="eastAsia" w:ascii="宋体" w:hAnsi="宋体"/>
          <w:color w:val="auto"/>
          <w:sz w:val="24"/>
          <w:shd w:val="clear" w:color="auto" w:fill="auto"/>
        </w:rPr>
      </w:pPr>
    </w:p>
    <w:p w14:paraId="20DE3106">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江苏食品药品职业技术学院马克思主义学院现采用询价方式对本学院课程视频制作项目进行采购，现将有关事项告知如下：</w:t>
      </w:r>
    </w:p>
    <w:p w14:paraId="703C4FDA">
      <w:pPr>
        <w:spacing w:line="500" w:lineRule="exact"/>
        <w:ind w:firstLine="480" w:firstLineChars="200"/>
        <w:rPr>
          <w:rFonts w:hint="eastAsia" w:ascii="宋体" w:hAnsi="宋体"/>
          <w:b/>
          <w:color w:val="auto"/>
          <w:sz w:val="24"/>
          <w:shd w:val="clear" w:color="auto" w:fill="auto"/>
        </w:rPr>
      </w:pPr>
      <w:r>
        <w:rPr>
          <w:rFonts w:hint="eastAsia" w:ascii="宋体" w:hAnsi="宋体"/>
          <w:b/>
          <w:color w:val="auto"/>
          <w:sz w:val="24"/>
          <w:shd w:val="clear" w:color="auto" w:fill="auto"/>
        </w:rPr>
        <w:t>1.采购内容、技术参数及项目预算</w:t>
      </w:r>
    </w:p>
    <w:p w14:paraId="6F0E9E04">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采购内容：</w:t>
      </w:r>
      <w:r>
        <w:rPr>
          <w:rFonts w:hint="eastAsia" w:ascii="Arial" w:hAnsi="Arial" w:cs="Arial"/>
          <w:color w:val="auto"/>
          <w:kern w:val="0"/>
          <w:sz w:val="24"/>
          <w:shd w:val="clear" w:color="auto" w:fill="auto"/>
        </w:rPr>
        <w:t>马克思主义学院课程视频制作项目，</w:t>
      </w:r>
      <w:r>
        <w:rPr>
          <w:rFonts w:hint="eastAsia" w:ascii="宋体" w:hAnsi="宋体"/>
          <w:color w:val="auto"/>
          <w:sz w:val="24"/>
          <w:shd w:val="clear" w:color="auto" w:fill="auto"/>
        </w:rPr>
        <w:t>详细见附件1</w:t>
      </w:r>
    </w:p>
    <w:p w14:paraId="702B70D3">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技术参数</w:t>
      </w:r>
      <w:r>
        <w:rPr>
          <w:rFonts w:hint="eastAsia" w:ascii="宋体" w:hAnsi="宋体"/>
          <w:b/>
          <w:color w:val="auto"/>
          <w:sz w:val="24"/>
          <w:shd w:val="clear" w:color="auto" w:fill="auto"/>
        </w:rPr>
        <w:t>：</w:t>
      </w:r>
      <w:r>
        <w:rPr>
          <w:rFonts w:hint="eastAsia" w:ascii="宋体" w:hAnsi="宋体"/>
          <w:color w:val="auto"/>
          <w:sz w:val="24"/>
          <w:shd w:val="clear" w:color="auto" w:fill="auto"/>
        </w:rPr>
        <w:t>详细见附件1</w:t>
      </w:r>
    </w:p>
    <w:p w14:paraId="65A6D6C6">
      <w:pPr>
        <w:spacing w:line="500" w:lineRule="exact"/>
        <w:ind w:firstLine="480" w:firstLineChars="200"/>
        <w:rPr>
          <w:rFonts w:hint="eastAsia" w:ascii="宋体" w:hAnsi="宋体" w:eastAsia="宋体"/>
          <w:b/>
          <w:bCs/>
          <w:color w:val="auto"/>
          <w:sz w:val="24"/>
          <w:shd w:val="clear" w:color="auto" w:fill="auto"/>
          <w:lang w:val="en-US" w:eastAsia="zh-CN"/>
        </w:rPr>
      </w:pPr>
      <w:r>
        <w:rPr>
          <w:rFonts w:hint="eastAsia" w:ascii="宋体" w:hAnsi="宋体"/>
          <w:color w:val="auto"/>
          <w:sz w:val="24"/>
          <w:shd w:val="clear" w:color="auto" w:fill="auto"/>
        </w:rPr>
        <w:t>项目预算：3</w:t>
      </w:r>
      <w:r>
        <w:rPr>
          <w:rFonts w:hint="eastAsia" w:ascii="宋体" w:hAnsi="宋体"/>
          <w:b/>
          <w:bCs/>
          <w:color w:val="auto"/>
          <w:sz w:val="24"/>
          <w:shd w:val="clear" w:color="auto" w:fill="auto"/>
          <w:lang w:val="en-US" w:eastAsia="zh-CN"/>
        </w:rPr>
        <w:t>.9</w:t>
      </w:r>
      <w:r>
        <w:rPr>
          <w:rFonts w:hint="eastAsia" w:ascii="宋体" w:hAnsi="宋体"/>
          <w:b/>
          <w:bCs/>
          <w:color w:val="auto"/>
          <w:sz w:val="24"/>
          <w:shd w:val="clear" w:color="auto" w:fill="auto"/>
        </w:rPr>
        <w:t>万元人民币</w:t>
      </w:r>
      <w:r>
        <w:rPr>
          <w:rFonts w:hint="eastAsia" w:ascii="宋体" w:hAnsi="宋体"/>
          <w:b/>
          <w:bCs/>
          <w:color w:val="auto"/>
          <w:sz w:val="24"/>
          <w:shd w:val="clear" w:color="auto" w:fill="auto"/>
          <w:lang w:val="en-US" w:eastAsia="zh-CN"/>
        </w:rPr>
        <w:t xml:space="preserve"> </w:t>
      </w:r>
    </w:p>
    <w:p w14:paraId="180803F9">
      <w:pPr>
        <w:spacing w:line="500" w:lineRule="exact"/>
        <w:ind w:firstLine="480" w:firstLineChars="200"/>
        <w:rPr>
          <w:rFonts w:hint="eastAsia" w:ascii="宋体" w:hAnsi="宋体"/>
          <w:color w:val="auto"/>
          <w:sz w:val="24"/>
          <w:shd w:val="clear" w:color="auto" w:fill="auto"/>
        </w:rPr>
      </w:pPr>
      <w:r>
        <w:rPr>
          <w:rFonts w:hint="eastAsia" w:ascii="宋体" w:hAnsi="宋体"/>
          <w:b/>
          <w:color w:val="auto"/>
          <w:sz w:val="24"/>
          <w:shd w:val="clear" w:color="auto" w:fill="auto"/>
        </w:rPr>
        <w:t>2.响应人资格要求</w:t>
      </w:r>
    </w:p>
    <w:p w14:paraId="726D7C5C">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须具有本次采购货物的销售、安装、调试及相关服务的独立完成能力，其营业执照必须有相关经营范围。</w:t>
      </w:r>
    </w:p>
    <w:p w14:paraId="4224C1AA">
      <w:pPr>
        <w:spacing w:line="500" w:lineRule="exact"/>
        <w:ind w:firstLine="480" w:firstLineChars="200"/>
        <w:rPr>
          <w:rFonts w:hint="eastAsia" w:ascii="宋体" w:hAnsi="宋体"/>
          <w:color w:val="auto"/>
          <w:sz w:val="24"/>
          <w:shd w:val="clear" w:color="auto" w:fill="auto"/>
        </w:rPr>
      </w:pPr>
      <w:r>
        <w:rPr>
          <w:rFonts w:hint="eastAsia" w:ascii="宋体" w:hAnsi="宋体"/>
          <w:b/>
          <w:color w:val="auto"/>
          <w:sz w:val="24"/>
          <w:shd w:val="clear" w:color="auto" w:fill="auto"/>
        </w:rPr>
        <w:t>3.接收响应文件信息</w:t>
      </w:r>
    </w:p>
    <w:p w14:paraId="2795BC2D">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3.1递交方式：</w:t>
      </w:r>
      <w:r>
        <w:rPr>
          <w:rFonts w:hint="eastAsia" w:ascii="宋体" w:hAnsi="宋体"/>
          <w:b/>
          <w:color w:val="auto"/>
          <w:sz w:val="24"/>
          <w:shd w:val="clear" w:color="auto" w:fill="auto"/>
        </w:rPr>
        <w:t>顺丰快递</w:t>
      </w:r>
    </w:p>
    <w:p w14:paraId="6396EB68">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3.2递交截止时间：</w:t>
      </w:r>
      <w:r>
        <w:rPr>
          <w:rFonts w:hint="eastAsia" w:ascii="宋体" w:hAnsi="宋体"/>
          <w:color w:val="auto"/>
          <w:sz w:val="24"/>
          <w:shd w:val="clear" w:color="auto" w:fill="auto"/>
        </w:rPr>
        <w:t>202</w:t>
      </w:r>
      <w:r>
        <w:rPr>
          <w:rFonts w:hint="eastAsia" w:ascii="宋体" w:hAnsi="宋体"/>
          <w:color w:val="auto"/>
          <w:sz w:val="24"/>
          <w:shd w:val="clear" w:color="auto" w:fill="auto"/>
          <w:lang w:val="en-US" w:eastAsia="zh-CN"/>
        </w:rPr>
        <w:t>5</w:t>
      </w:r>
      <w:r>
        <w:rPr>
          <w:rFonts w:hint="eastAsia" w:ascii="宋体" w:hAnsi="宋体"/>
          <w:color w:val="auto"/>
          <w:sz w:val="24"/>
          <w:shd w:val="clear" w:color="auto" w:fill="auto"/>
        </w:rPr>
        <w:t>年11月07日</w:t>
      </w:r>
      <w:r>
        <w:rPr>
          <w:rFonts w:hint="eastAsia" w:ascii="宋体" w:hAnsi="宋体"/>
          <w:color w:val="auto"/>
          <w:sz w:val="24"/>
          <w:shd w:val="clear" w:color="auto" w:fill="auto"/>
          <w:lang w:val="en-US" w:eastAsia="zh-CN"/>
        </w:rPr>
        <w:t>16</w:t>
      </w:r>
      <w:r>
        <w:rPr>
          <w:rFonts w:hint="eastAsia" w:ascii="宋体" w:hAnsi="宋体"/>
          <w:color w:val="auto"/>
          <w:sz w:val="24"/>
          <w:shd w:val="clear" w:color="auto" w:fill="auto"/>
        </w:rPr>
        <w:t>：00前</w:t>
      </w:r>
    </w:p>
    <w:p w14:paraId="0BC7EE57">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3.3递交地点：淮安市高教园区枚乘路4号，江苏食品药品职业技术学院马克思主义学院，行政北楼C23</w:t>
      </w:r>
      <w:r>
        <w:rPr>
          <w:rFonts w:hint="eastAsia" w:ascii="宋体" w:hAnsi="宋体"/>
          <w:color w:val="auto"/>
          <w:sz w:val="24"/>
          <w:shd w:val="clear" w:color="auto" w:fill="auto"/>
          <w:lang w:val="en-US" w:eastAsia="zh-CN"/>
        </w:rPr>
        <w:t>3</w:t>
      </w:r>
      <w:r>
        <w:rPr>
          <w:rFonts w:hint="eastAsia" w:ascii="宋体" w:hAnsi="宋体"/>
          <w:color w:val="auto"/>
          <w:sz w:val="24"/>
          <w:shd w:val="clear" w:color="auto" w:fill="auto"/>
        </w:rPr>
        <w:t>室</w:t>
      </w:r>
    </w:p>
    <w:p w14:paraId="341A06E4">
      <w:pPr>
        <w:spacing w:line="500" w:lineRule="exact"/>
        <w:ind w:firstLine="480" w:firstLineChars="200"/>
        <w:rPr>
          <w:rFonts w:ascii="宋体" w:hAnsi="宋体" w:eastAsia="宋体"/>
          <w:color w:val="auto"/>
          <w:sz w:val="24"/>
          <w:shd w:val="clear" w:color="auto" w:fill="auto"/>
          <w:lang w:val="en-US" w:eastAsia="zh-CN"/>
        </w:rPr>
      </w:pPr>
      <w:r>
        <w:rPr>
          <w:rFonts w:hint="eastAsia" w:ascii="宋体" w:hAnsi="宋体"/>
          <w:color w:val="auto"/>
          <w:sz w:val="24"/>
          <w:shd w:val="clear" w:color="auto" w:fill="auto"/>
        </w:rPr>
        <w:t>3.4接收人员：</w:t>
      </w:r>
      <w:r>
        <w:rPr>
          <w:rFonts w:hint="eastAsia" w:ascii="宋体" w:hAnsi="宋体"/>
          <w:color w:val="auto"/>
          <w:sz w:val="24"/>
          <w:shd w:val="clear" w:color="auto" w:fill="auto"/>
          <w:lang w:val="en-US" w:eastAsia="zh-CN"/>
        </w:rPr>
        <w:t>项</w:t>
      </w:r>
      <w:r>
        <w:rPr>
          <w:rFonts w:hint="eastAsia" w:ascii="宋体" w:hAnsi="宋体"/>
          <w:color w:val="auto"/>
          <w:sz w:val="24"/>
          <w:shd w:val="clear" w:color="auto" w:fill="auto"/>
        </w:rPr>
        <w:t>老师  联系电话：</w:t>
      </w:r>
      <w:r>
        <w:rPr>
          <w:rFonts w:hint="eastAsia" w:ascii="宋体" w:hAnsi="宋体"/>
          <w:color w:val="auto"/>
          <w:sz w:val="24"/>
          <w:shd w:val="clear" w:color="auto" w:fill="auto"/>
          <w:lang w:val="en-US" w:eastAsia="zh-CN"/>
        </w:rPr>
        <w:t>15896192375</w:t>
      </w:r>
    </w:p>
    <w:p w14:paraId="4DF59D2F">
      <w:pPr>
        <w:spacing w:line="500" w:lineRule="exact"/>
        <w:ind w:firstLine="480" w:firstLineChars="200"/>
        <w:rPr>
          <w:rFonts w:hint="eastAsia" w:ascii="宋体" w:hAnsi="宋体"/>
          <w:b/>
          <w:color w:val="auto"/>
          <w:sz w:val="24"/>
          <w:shd w:val="clear" w:color="auto" w:fill="auto"/>
        </w:rPr>
      </w:pPr>
      <w:r>
        <w:rPr>
          <w:rFonts w:hint="eastAsia" w:ascii="宋体" w:hAnsi="宋体"/>
          <w:b/>
          <w:color w:val="auto"/>
          <w:sz w:val="24"/>
          <w:shd w:val="clear" w:color="auto" w:fill="auto"/>
        </w:rPr>
        <w:t>4.询价安排信息（响应人无需到达现场）</w:t>
      </w:r>
    </w:p>
    <w:p w14:paraId="02113507">
      <w:pPr>
        <w:spacing w:line="500" w:lineRule="exact"/>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4.1询价时间：</w:t>
      </w:r>
      <w:r>
        <w:rPr>
          <w:rFonts w:hint="eastAsia" w:ascii="宋体" w:hAnsi="宋体"/>
          <w:color w:val="auto"/>
          <w:sz w:val="24"/>
          <w:shd w:val="clear" w:color="auto" w:fill="auto"/>
        </w:rPr>
        <w:t>20</w:t>
      </w:r>
      <w:r>
        <w:rPr>
          <w:rFonts w:hint="eastAsia" w:ascii="宋体" w:hAnsi="宋体"/>
          <w:color w:val="auto"/>
          <w:sz w:val="24"/>
          <w:shd w:val="clear" w:color="auto" w:fill="auto"/>
          <w:lang w:val="en-US" w:eastAsia="zh-CN"/>
        </w:rPr>
        <w:t>25</w:t>
      </w:r>
      <w:r>
        <w:rPr>
          <w:rFonts w:hint="eastAsia" w:ascii="宋体" w:hAnsi="宋体"/>
          <w:color w:val="auto"/>
          <w:sz w:val="24"/>
          <w:shd w:val="clear" w:color="auto" w:fill="auto"/>
        </w:rPr>
        <w:t>年11月07日</w:t>
      </w:r>
      <w:r>
        <w:rPr>
          <w:rFonts w:hint="eastAsia" w:ascii="宋体" w:hAnsi="宋体"/>
          <w:color w:val="auto"/>
          <w:sz w:val="24"/>
          <w:shd w:val="clear" w:color="auto" w:fill="auto"/>
          <w:lang w:val="en-US" w:eastAsia="zh-CN"/>
        </w:rPr>
        <w:t>下午</w:t>
      </w:r>
    </w:p>
    <w:p w14:paraId="2684AA4A">
      <w:pPr>
        <w:spacing w:line="500" w:lineRule="exact"/>
        <w:ind w:firstLine="480" w:firstLineChars="200"/>
        <w:rPr>
          <w:rFonts w:ascii="宋体" w:hAnsi="宋体"/>
          <w:color w:val="auto"/>
          <w:sz w:val="24"/>
          <w:shd w:val="clear" w:color="auto" w:fill="auto"/>
        </w:rPr>
      </w:pPr>
      <w:r>
        <w:rPr>
          <w:rFonts w:hint="eastAsia" w:ascii="宋体" w:hAnsi="宋体"/>
          <w:color w:val="auto"/>
          <w:sz w:val="24"/>
          <w:shd w:val="clear" w:color="auto" w:fill="auto"/>
        </w:rPr>
        <w:t>4.2询价地点：江苏食品药品职业技术学院马克思主义学院行政北楼C23</w:t>
      </w:r>
      <w:r>
        <w:rPr>
          <w:rFonts w:hint="eastAsia" w:ascii="宋体" w:hAnsi="宋体"/>
          <w:color w:val="auto"/>
          <w:sz w:val="24"/>
          <w:shd w:val="clear" w:color="auto" w:fill="auto"/>
          <w:lang w:val="en-US" w:eastAsia="zh-CN"/>
        </w:rPr>
        <w:t>1</w:t>
      </w:r>
      <w:r>
        <w:rPr>
          <w:rFonts w:hint="eastAsia" w:ascii="宋体" w:hAnsi="宋体"/>
          <w:color w:val="auto"/>
          <w:sz w:val="24"/>
          <w:shd w:val="clear" w:color="auto" w:fill="auto"/>
        </w:rPr>
        <w:t>室</w:t>
      </w:r>
    </w:p>
    <w:p w14:paraId="117D345E">
      <w:pPr>
        <w:spacing w:line="500" w:lineRule="exact"/>
        <w:ind w:firstLine="480" w:firstLineChars="200"/>
        <w:rPr>
          <w:rFonts w:hint="eastAsia" w:ascii="宋体" w:hAnsi="宋体"/>
          <w:b/>
          <w:color w:val="auto"/>
          <w:sz w:val="24"/>
          <w:shd w:val="clear" w:color="auto" w:fill="auto"/>
        </w:rPr>
      </w:pPr>
      <w:r>
        <w:rPr>
          <w:rFonts w:hint="eastAsia" w:ascii="宋体" w:hAnsi="宋体"/>
          <w:b/>
          <w:color w:val="auto"/>
          <w:sz w:val="24"/>
          <w:shd w:val="clear" w:color="auto" w:fill="auto"/>
        </w:rPr>
        <w:t>5.响应文件要求</w:t>
      </w:r>
    </w:p>
    <w:p w14:paraId="09B48D60">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响应人须递交响应文件正本</w:t>
      </w:r>
      <w:r>
        <w:rPr>
          <w:rFonts w:hint="eastAsia" w:ascii="宋体" w:hAnsi="宋体"/>
          <w:b/>
          <w:color w:val="auto"/>
          <w:sz w:val="24"/>
          <w:shd w:val="clear" w:color="auto" w:fill="auto"/>
        </w:rPr>
        <w:t>壹</w:t>
      </w:r>
      <w:r>
        <w:rPr>
          <w:rFonts w:hint="eastAsia" w:ascii="宋体" w:hAnsi="宋体"/>
          <w:color w:val="auto"/>
          <w:sz w:val="24"/>
          <w:shd w:val="clear" w:color="auto" w:fill="auto"/>
        </w:rPr>
        <w:t>份，副本</w:t>
      </w:r>
      <w:r>
        <w:rPr>
          <w:rFonts w:hint="eastAsia" w:ascii="宋体" w:hAnsi="宋体"/>
          <w:b/>
          <w:color w:val="auto"/>
          <w:sz w:val="24"/>
          <w:shd w:val="clear" w:color="auto" w:fill="auto"/>
        </w:rPr>
        <w:t>壹</w:t>
      </w:r>
      <w:r>
        <w:rPr>
          <w:rFonts w:hint="eastAsia" w:ascii="宋体" w:hAnsi="宋体"/>
          <w:color w:val="auto"/>
          <w:sz w:val="24"/>
          <w:shd w:val="clear" w:color="auto" w:fill="auto"/>
        </w:rPr>
        <w:t>份。响应文件应由响应人法定代表人（或委托代理人）签署。响应文件不得涂改或增删，如有修改错漏处必须由同一签署人签字或盖章。因响应文件有误或表达不清所引起的后果由响应人负责。响应文件应包括下列部分（</w:t>
      </w:r>
      <w:r>
        <w:rPr>
          <w:rFonts w:hint="eastAsia" w:ascii="宋体" w:hAnsi="宋体"/>
          <w:b/>
          <w:color w:val="auto"/>
          <w:sz w:val="24"/>
          <w:shd w:val="clear" w:color="auto" w:fill="auto"/>
        </w:rPr>
        <w:t>必须按序装订</w:t>
      </w:r>
      <w:r>
        <w:rPr>
          <w:rFonts w:hint="eastAsia" w:ascii="宋体" w:hAnsi="宋体"/>
          <w:color w:val="auto"/>
          <w:sz w:val="24"/>
          <w:shd w:val="clear" w:color="auto" w:fill="auto"/>
        </w:rPr>
        <w:t>）：</w:t>
      </w:r>
    </w:p>
    <w:p w14:paraId="11743E4A">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5.1营业执照副本（复印件加盖单位公章）；</w:t>
      </w:r>
    </w:p>
    <w:p w14:paraId="7DAA82F6">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 xml:space="preserve">5.2银行开户许可证或对公账户开户证明（复印件加盖单位公章）； </w:t>
      </w:r>
    </w:p>
    <w:p w14:paraId="463D612A">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5.3法定代表人身份证（复印件加盖单位公章）；</w:t>
      </w:r>
    </w:p>
    <w:p w14:paraId="4F9EDEED">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5.4法定代表人授权委托书（原件加盖单位公章，格式见附件）；</w:t>
      </w:r>
    </w:p>
    <w:p w14:paraId="592A777F">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5.5被授权人身份证（复印件加盖单位公章）；</w:t>
      </w:r>
    </w:p>
    <w:p w14:paraId="45E4274D">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5.6报价单（原件加盖单位公章，格式见附件1。）；</w:t>
      </w:r>
    </w:p>
    <w:p w14:paraId="50425741">
      <w:pPr>
        <w:spacing w:line="500" w:lineRule="exact"/>
        <w:ind w:firstLine="480" w:firstLineChars="200"/>
        <w:rPr>
          <w:rFonts w:hint="eastAsia" w:ascii="宋体" w:hAnsi="宋体"/>
          <w:b/>
          <w:color w:val="auto"/>
          <w:sz w:val="24"/>
          <w:shd w:val="clear" w:color="auto" w:fill="auto"/>
        </w:rPr>
      </w:pPr>
      <w:r>
        <w:rPr>
          <w:rFonts w:hint="eastAsia" w:ascii="宋体" w:hAnsi="宋体"/>
          <w:b/>
          <w:color w:val="auto"/>
          <w:sz w:val="24"/>
          <w:shd w:val="clear" w:color="auto" w:fill="auto"/>
        </w:rPr>
        <w:t>6.报价</w:t>
      </w:r>
    </w:p>
    <w:p w14:paraId="7586EB1E">
      <w:pPr>
        <w:spacing w:line="500" w:lineRule="exact"/>
        <w:ind w:firstLine="480" w:firstLineChars="200"/>
        <w:rPr>
          <w:rFonts w:hint="eastAsia" w:ascii="宋体" w:hAnsi="宋体"/>
          <w:color w:val="auto"/>
          <w:sz w:val="24"/>
          <w:shd w:val="clear" w:color="auto" w:fill="auto"/>
        </w:rPr>
      </w:pPr>
      <w:r>
        <w:rPr>
          <w:rFonts w:hint="eastAsia" w:ascii="宋体" w:hAnsi="宋体"/>
          <w:color w:val="auto"/>
          <w:sz w:val="24"/>
          <w:shd w:val="clear" w:color="auto" w:fill="auto"/>
        </w:rPr>
        <w:t>响应人必须按照采购文件所附技术要求报出其报价，报价还应包括该项目所有费用：辅材、人员工资、安全施工、文明施工、运输、安装、调试、包装、税金等一切相关费用。规格、要求、功能要响应采购文件要求，各项目必须填写完整。报价单必须加盖单位公章，法人代表或委托授权人签字。</w:t>
      </w:r>
    </w:p>
    <w:p w14:paraId="5980DC73">
      <w:pPr>
        <w:spacing w:line="500" w:lineRule="exact"/>
        <w:ind w:firstLine="480" w:firstLineChars="200"/>
        <w:rPr>
          <w:rFonts w:ascii="宋体" w:hAnsi="宋体"/>
          <w:b/>
          <w:color w:val="auto"/>
          <w:sz w:val="24"/>
          <w:shd w:val="clear" w:color="auto" w:fill="auto"/>
        </w:rPr>
      </w:pPr>
      <w:r>
        <w:rPr>
          <w:rFonts w:hint="eastAsia" w:ascii="宋体" w:hAnsi="宋体"/>
          <w:b/>
          <w:color w:val="auto"/>
          <w:sz w:val="24"/>
          <w:shd w:val="clear" w:color="auto" w:fill="auto"/>
        </w:rPr>
        <w:t>7.无效响应</w:t>
      </w:r>
    </w:p>
    <w:p w14:paraId="74E1FE9B">
      <w:pPr>
        <w:widowControl/>
        <w:spacing w:line="440" w:lineRule="exact"/>
        <w:ind w:firstLine="480" w:firstLineChars="200"/>
        <w:jc w:val="left"/>
        <w:rPr>
          <w:rFonts w:ascii="宋体" w:hAnsi="宋体"/>
          <w:color w:val="auto"/>
          <w:sz w:val="24"/>
          <w:shd w:val="clear" w:color="auto" w:fill="auto"/>
        </w:rPr>
      </w:pPr>
      <w:r>
        <w:rPr>
          <w:rFonts w:hint="eastAsia" w:ascii="宋体" w:hAnsi="宋体"/>
          <w:color w:val="auto"/>
          <w:sz w:val="24"/>
          <w:shd w:val="clear" w:color="auto" w:fill="auto"/>
        </w:rPr>
        <w:t>以下情况为无效响应：</w:t>
      </w:r>
    </w:p>
    <w:p w14:paraId="19481FCC">
      <w:pPr>
        <w:widowControl/>
        <w:spacing w:line="440" w:lineRule="exact"/>
        <w:ind w:firstLine="480" w:firstLineChars="200"/>
        <w:jc w:val="left"/>
        <w:rPr>
          <w:rFonts w:ascii="宋体" w:hAnsi="宋体"/>
          <w:color w:val="auto"/>
          <w:sz w:val="24"/>
          <w:shd w:val="clear" w:color="auto" w:fill="auto"/>
        </w:rPr>
      </w:pPr>
      <w:r>
        <w:rPr>
          <w:rFonts w:hint="eastAsia" w:ascii="宋体" w:hAnsi="宋体"/>
          <w:color w:val="auto"/>
          <w:sz w:val="24"/>
          <w:shd w:val="clear" w:color="auto" w:fill="auto"/>
        </w:rPr>
        <w:t>7.</w:t>
      </w:r>
      <w:r>
        <w:rPr>
          <w:rFonts w:ascii="宋体" w:hAnsi="宋体"/>
          <w:color w:val="auto"/>
          <w:sz w:val="24"/>
          <w:shd w:val="clear" w:color="auto" w:fill="auto"/>
        </w:rPr>
        <w:t>1</w:t>
      </w:r>
      <w:r>
        <w:rPr>
          <w:rFonts w:hint="eastAsia" w:ascii="宋体" w:hAnsi="宋体"/>
          <w:color w:val="auto"/>
          <w:sz w:val="24"/>
          <w:shd w:val="clear" w:color="auto" w:fill="auto"/>
        </w:rPr>
        <w:t>供应商资格不符合的；</w:t>
      </w:r>
    </w:p>
    <w:p w14:paraId="79A849CE">
      <w:pPr>
        <w:widowControl/>
        <w:spacing w:line="440" w:lineRule="exact"/>
        <w:ind w:firstLine="480" w:firstLineChars="200"/>
        <w:jc w:val="left"/>
        <w:rPr>
          <w:rFonts w:ascii="宋体" w:hAnsi="宋体"/>
          <w:color w:val="auto"/>
          <w:sz w:val="24"/>
          <w:shd w:val="clear" w:color="auto" w:fill="auto"/>
        </w:rPr>
      </w:pPr>
      <w:r>
        <w:rPr>
          <w:rFonts w:hint="eastAsia" w:ascii="宋体" w:hAnsi="宋体"/>
          <w:color w:val="auto"/>
          <w:sz w:val="24"/>
          <w:shd w:val="clear" w:color="auto" w:fill="auto"/>
        </w:rPr>
        <w:t>7.</w:t>
      </w:r>
      <w:r>
        <w:rPr>
          <w:rFonts w:ascii="宋体" w:hAnsi="宋体"/>
          <w:color w:val="auto"/>
          <w:sz w:val="24"/>
          <w:shd w:val="clear" w:color="auto" w:fill="auto"/>
        </w:rPr>
        <w:t>2</w:t>
      </w:r>
      <w:r>
        <w:rPr>
          <w:rFonts w:hint="eastAsia" w:ascii="宋体" w:hAnsi="宋体"/>
          <w:color w:val="auto"/>
          <w:sz w:val="24"/>
          <w:shd w:val="clear" w:color="auto" w:fill="auto"/>
        </w:rPr>
        <w:t>询价响应文件不齐全的；</w:t>
      </w:r>
    </w:p>
    <w:p w14:paraId="14B84559">
      <w:pPr>
        <w:widowControl/>
        <w:spacing w:line="440" w:lineRule="exact"/>
        <w:ind w:firstLine="480" w:firstLineChars="200"/>
        <w:jc w:val="left"/>
        <w:rPr>
          <w:rFonts w:ascii="宋体" w:hAnsi="宋体"/>
          <w:color w:val="auto"/>
          <w:sz w:val="24"/>
          <w:shd w:val="clear" w:color="auto" w:fill="auto"/>
        </w:rPr>
      </w:pPr>
      <w:r>
        <w:rPr>
          <w:rFonts w:hint="eastAsia" w:ascii="宋体" w:hAnsi="宋体"/>
          <w:color w:val="auto"/>
          <w:sz w:val="24"/>
          <w:shd w:val="clear" w:color="auto" w:fill="auto"/>
        </w:rPr>
        <w:t>7.3超过最高限价的；</w:t>
      </w:r>
    </w:p>
    <w:p w14:paraId="0DEE3C7E">
      <w:pPr>
        <w:widowControl/>
        <w:spacing w:line="440" w:lineRule="exact"/>
        <w:ind w:firstLine="480" w:firstLineChars="200"/>
        <w:jc w:val="left"/>
        <w:rPr>
          <w:rFonts w:hint="eastAsia" w:ascii="宋体" w:hAnsi="宋体"/>
          <w:color w:val="auto"/>
          <w:sz w:val="24"/>
          <w:shd w:val="clear" w:color="auto" w:fill="auto"/>
        </w:rPr>
      </w:pPr>
      <w:r>
        <w:rPr>
          <w:rFonts w:hint="eastAsia" w:ascii="宋体" w:hAnsi="宋体"/>
          <w:color w:val="auto"/>
          <w:sz w:val="24"/>
          <w:shd w:val="clear" w:color="auto" w:fill="auto"/>
        </w:rPr>
        <w:t>7.4其他非实质性响应询价文件的。</w:t>
      </w:r>
    </w:p>
    <w:p w14:paraId="202CFF1D">
      <w:pPr>
        <w:widowControl/>
        <w:spacing w:line="440" w:lineRule="exact"/>
        <w:ind w:firstLine="480" w:firstLineChars="200"/>
        <w:jc w:val="left"/>
        <w:rPr>
          <w:rFonts w:hint="eastAsia" w:ascii="宋体" w:hAnsi="宋体"/>
          <w:color w:val="auto"/>
          <w:sz w:val="24"/>
          <w:shd w:val="clear" w:color="auto" w:fill="auto"/>
        </w:rPr>
      </w:pPr>
      <w:r>
        <w:rPr>
          <w:rFonts w:hint="eastAsia" w:ascii="宋体" w:hAnsi="宋体"/>
          <w:color w:val="auto"/>
          <w:sz w:val="24"/>
          <w:shd w:val="clear" w:color="auto" w:fill="auto"/>
        </w:rPr>
        <w:t>7.5因疫情原因影响及项目需要，投标人须提供在淮安市有能够提供拍摄场所的证明文件：（图片及租赁协议复印件并加盖投标人公章）。</w:t>
      </w:r>
    </w:p>
    <w:p w14:paraId="64964E88">
      <w:pPr>
        <w:spacing w:line="500" w:lineRule="exact"/>
        <w:ind w:firstLine="480" w:firstLineChars="200"/>
        <w:rPr>
          <w:rFonts w:hint="eastAsia" w:ascii="宋体" w:hAnsi="宋体"/>
          <w:b/>
          <w:color w:val="auto"/>
          <w:sz w:val="24"/>
          <w:shd w:val="clear" w:color="auto" w:fill="auto"/>
        </w:rPr>
      </w:pPr>
      <w:r>
        <w:rPr>
          <w:rFonts w:hint="eastAsia" w:ascii="宋体" w:hAnsi="宋体"/>
          <w:b/>
          <w:color w:val="auto"/>
          <w:sz w:val="24"/>
          <w:shd w:val="clear" w:color="auto" w:fill="auto"/>
        </w:rPr>
        <w:t>8.其他</w:t>
      </w:r>
    </w:p>
    <w:p w14:paraId="3CA0E0E9">
      <w:pPr>
        <w:spacing w:line="500" w:lineRule="exact"/>
        <w:ind w:firstLine="480" w:firstLineChars="200"/>
        <w:rPr>
          <w:rFonts w:ascii="Times New Roman" w:hAnsi="Times New Roman"/>
          <w:color w:val="auto"/>
          <w:sz w:val="24"/>
          <w:shd w:val="clear" w:color="auto" w:fill="auto"/>
        </w:rPr>
      </w:pPr>
      <w:r>
        <w:rPr>
          <w:rFonts w:hint="eastAsia" w:ascii="宋体" w:hAnsi="宋体"/>
          <w:color w:val="auto"/>
          <w:sz w:val="24"/>
          <w:shd w:val="clear" w:color="auto" w:fill="auto"/>
        </w:rPr>
        <w:t>8.1付款</w:t>
      </w:r>
      <w:r>
        <w:rPr>
          <w:rFonts w:ascii="Times New Roman" w:hAnsi="Times New Roman"/>
          <w:color w:val="auto"/>
          <w:sz w:val="24"/>
          <w:shd w:val="clear" w:color="auto" w:fill="auto"/>
        </w:rPr>
        <w:t>方式：</w:t>
      </w:r>
      <w:r>
        <w:rPr>
          <w:rFonts w:hint="eastAsia" w:ascii="Times New Roman" w:hAnsi="Times New Roman"/>
          <w:color w:val="auto"/>
          <w:sz w:val="24"/>
          <w:shd w:val="clear" w:color="auto" w:fill="auto"/>
        </w:rPr>
        <w:t>合同签订后的10日内</w:t>
      </w:r>
      <w:r>
        <w:rPr>
          <w:rFonts w:ascii="Times New Roman" w:hAnsi="Times New Roman"/>
          <w:color w:val="auto"/>
          <w:sz w:val="24"/>
          <w:shd w:val="clear" w:color="auto" w:fill="auto"/>
        </w:rPr>
        <w:t>，付合同额的</w:t>
      </w:r>
      <w:r>
        <w:rPr>
          <w:rFonts w:hint="eastAsia" w:ascii="Times New Roman" w:hAnsi="Times New Roman"/>
          <w:color w:val="auto"/>
          <w:sz w:val="24"/>
          <w:shd w:val="clear" w:color="auto" w:fill="auto"/>
        </w:rPr>
        <w:t>6</w:t>
      </w:r>
      <w:r>
        <w:rPr>
          <w:rFonts w:ascii="Times New Roman" w:hAnsi="Times New Roman"/>
          <w:color w:val="auto"/>
          <w:sz w:val="24"/>
          <w:shd w:val="clear" w:color="auto" w:fill="auto"/>
        </w:rPr>
        <w:t>0%</w:t>
      </w:r>
      <w:r>
        <w:rPr>
          <w:rFonts w:hint="eastAsia" w:ascii="Times New Roman" w:hAnsi="Times New Roman"/>
          <w:color w:val="auto"/>
          <w:sz w:val="24"/>
          <w:shd w:val="clear" w:color="auto" w:fill="auto"/>
        </w:rPr>
        <w:t>，作为项目启动经费，剩余款项待验收完成后10日内一次性支付</w:t>
      </w:r>
      <w:r>
        <w:rPr>
          <w:rFonts w:ascii="Times New Roman" w:hAnsi="Times New Roman"/>
          <w:color w:val="auto"/>
          <w:sz w:val="24"/>
          <w:shd w:val="clear" w:color="auto" w:fill="auto"/>
        </w:rPr>
        <w:t>。</w:t>
      </w:r>
    </w:p>
    <w:p w14:paraId="2D9899FA">
      <w:pPr>
        <w:spacing w:line="500" w:lineRule="exact"/>
        <w:ind w:firstLine="480" w:firstLineChars="200"/>
        <w:rPr>
          <w:rFonts w:ascii="Times New Roman" w:hAnsi="Times New Roman"/>
          <w:color w:val="auto"/>
          <w:sz w:val="24"/>
          <w:shd w:val="clear" w:color="auto" w:fill="auto"/>
        </w:rPr>
      </w:pPr>
      <w:r>
        <w:rPr>
          <w:rFonts w:hint="eastAsia" w:ascii="Times New Roman" w:hAnsi="Times New Roman"/>
          <w:color w:val="auto"/>
          <w:sz w:val="24"/>
          <w:shd w:val="clear" w:color="auto" w:fill="auto"/>
        </w:rPr>
        <w:t>8</w:t>
      </w:r>
      <w:r>
        <w:rPr>
          <w:rFonts w:ascii="Times New Roman" w:hAnsi="Times New Roman"/>
          <w:color w:val="auto"/>
          <w:sz w:val="24"/>
          <w:shd w:val="clear" w:color="auto" w:fill="auto"/>
        </w:rPr>
        <w:t>.2 本文件解释权归江苏食品药品职业技术学院</w:t>
      </w:r>
      <w:r>
        <w:rPr>
          <w:rFonts w:hint="eastAsia" w:ascii="Times New Roman" w:hAnsi="Times New Roman"/>
          <w:color w:val="auto"/>
          <w:sz w:val="24"/>
          <w:shd w:val="clear" w:color="auto" w:fill="auto"/>
        </w:rPr>
        <w:t>马克思主义学院</w:t>
      </w:r>
      <w:r>
        <w:rPr>
          <w:rFonts w:ascii="Times New Roman" w:hAnsi="Times New Roman"/>
          <w:color w:val="auto"/>
          <w:sz w:val="24"/>
          <w:shd w:val="clear" w:color="auto" w:fill="auto"/>
        </w:rPr>
        <w:t>。</w:t>
      </w:r>
    </w:p>
    <w:p w14:paraId="4339BD2F">
      <w:pPr>
        <w:spacing w:line="360" w:lineRule="auto"/>
        <w:rPr>
          <w:rFonts w:hint="eastAsia" w:ascii="Arial" w:hAnsi="Arial" w:cs="Arial"/>
          <w:color w:val="auto"/>
          <w:shd w:val="clear" w:color="auto" w:fill="auto"/>
        </w:rPr>
      </w:pPr>
    </w:p>
    <w:p w14:paraId="7C4542CE">
      <w:pPr>
        <w:spacing w:line="500" w:lineRule="exact"/>
        <w:ind w:firstLine="480" w:firstLineChars="200"/>
        <w:rPr>
          <w:rFonts w:hint="eastAsia" w:ascii="宋体" w:hAnsi="宋体"/>
          <w:color w:val="auto"/>
          <w:sz w:val="24"/>
          <w:shd w:val="clear" w:color="auto" w:fill="auto"/>
        </w:rPr>
      </w:pPr>
    </w:p>
    <w:p w14:paraId="1AA0534A">
      <w:pPr>
        <w:spacing w:line="500" w:lineRule="exact"/>
        <w:ind w:firstLine="436" w:firstLineChars="182"/>
        <w:rPr>
          <w:rFonts w:hint="eastAsia" w:ascii="宋体" w:hAnsi="宋体"/>
          <w:color w:val="auto"/>
          <w:sz w:val="24"/>
          <w:shd w:val="clear" w:color="auto" w:fill="auto"/>
        </w:rPr>
      </w:pPr>
    </w:p>
    <w:p w14:paraId="4A95FF52">
      <w:pPr>
        <w:spacing w:line="500" w:lineRule="exact"/>
        <w:ind w:firstLine="480" w:firstLineChars="200"/>
        <w:jc w:val="right"/>
        <w:rPr>
          <w:rFonts w:hint="eastAsia" w:ascii="宋体" w:hAnsi="宋体"/>
          <w:color w:val="auto"/>
          <w:sz w:val="24"/>
          <w:shd w:val="clear" w:color="auto" w:fill="auto"/>
        </w:rPr>
      </w:pPr>
      <w:r>
        <w:rPr>
          <w:rFonts w:hint="eastAsia" w:ascii="宋体" w:hAnsi="宋体"/>
          <w:color w:val="auto"/>
          <w:sz w:val="24"/>
          <w:shd w:val="clear" w:color="auto" w:fill="auto"/>
        </w:rPr>
        <w:t>江苏食品药品职业技术学院</w:t>
      </w:r>
    </w:p>
    <w:p w14:paraId="41F15C4D">
      <w:pPr>
        <w:jc w:val="center"/>
        <w:rPr>
          <w:rFonts w:hint="eastAsia" w:ascii="宋体" w:hAnsi="宋体"/>
          <w:iCs/>
          <w:color w:val="auto"/>
          <w:sz w:val="24"/>
          <w:shd w:val="clear" w:color="auto" w:fill="auto"/>
        </w:rPr>
      </w:pPr>
      <w:r>
        <w:rPr>
          <w:rFonts w:hint="eastAsia" w:ascii="宋体" w:hAnsi="宋体"/>
          <w:iCs/>
          <w:color w:val="auto"/>
          <w:sz w:val="24"/>
          <w:shd w:val="clear" w:color="auto" w:fill="auto"/>
        </w:rPr>
        <w:t xml:space="preserve">                                                      马克思主义学院</w:t>
      </w:r>
    </w:p>
    <w:p w14:paraId="0C4F03A5">
      <w:pPr>
        <w:jc w:val="center"/>
        <w:rPr>
          <w:rFonts w:ascii="宋体" w:hAnsi="宋体"/>
          <w:iCs/>
          <w:color w:val="auto"/>
          <w:sz w:val="24"/>
          <w:shd w:val="clear" w:color="auto" w:fill="auto"/>
        </w:rPr>
      </w:pPr>
    </w:p>
    <w:p w14:paraId="481E15AC">
      <w:pPr>
        <w:jc w:val="center"/>
        <w:rPr>
          <w:rFonts w:hint="eastAsia" w:ascii="宋体" w:hAnsi="宋体"/>
          <w:i/>
          <w:color w:val="auto"/>
          <w:sz w:val="24"/>
          <w:shd w:val="clear" w:color="auto" w:fill="auto"/>
        </w:rPr>
      </w:pPr>
      <w:r>
        <w:rPr>
          <w:rFonts w:hint="eastAsia" w:ascii="宋体" w:hAnsi="宋体"/>
          <w:iCs/>
          <w:color w:val="auto"/>
          <w:sz w:val="24"/>
          <w:shd w:val="clear" w:color="auto" w:fill="auto"/>
        </w:rPr>
        <w:t xml:space="preserve">                                                   </w:t>
      </w:r>
      <w:r>
        <w:rPr>
          <w:rFonts w:hint="eastAsia" w:ascii="宋体" w:hAnsi="宋体"/>
          <w:iCs/>
          <w:color w:val="auto"/>
          <w:sz w:val="24"/>
          <w:shd w:val="clear" w:color="auto" w:fill="auto"/>
        </w:rPr>
        <w:t xml:space="preserve"> </w:t>
      </w:r>
      <w:r>
        <w:rPr>
          <w:rFonts w:hint="eastAsia" w:ascii="宋体" w:hAnsi="宋体"/>
          <w:b w:val="0"/>
          <w:bCs w:val="0"/>
          <w:iCs/>
          <w:color w:val="auto"/>
          <w:sz w:val="24"/>
          <w:shd w:val="clear" w:color="auto" w:fill="auto"/>
        </w:rPr>
        <w:t xml:space="preserve">  </w:t>
      </w:r>
      <w:r>
        <w:rPr>
          <w:rFonts w:hint="eastAsia" w:ascii="宋体" w:hAnsi="宋体"/>
          <w:b w:val="0"/>
          <w:bCs w:val="0"/>
          <w:iCs/>
          <w:color w:val="auto"/>
          <w:sz w:val="24"/>
          <w:shd w:val="clear" w:color="auto" w:fill="auto"/>
        </w:rPr>
        <w:t xml:space="preserve"> 202</w:t>
      </w:r>
      <w:r>
        <w:rPr>
          <w:rFonts w:hint="eastAsia" w:ascii="宋体" w:hAnsi="宋体"/>
          <w:b w:val="0"/>
          <w:bCs w:val="0"/>
          <w:iCs/>
          <w:color w:val="auto"/>
          <w:sz w:val="24"/>
          <w:shd w:val="clear" w:color="auto" w:fill="auto"/>
          <w:lang w:val="en-US" w:eastAsia="zh-CN"/>
        </w:rPr>
        <w:t>5</w:t>
      </w:r>
      <w:r>
        <w:rPr>
          <w:rFonts w:hint="eastAsia" w:ascii="宋体" w:hAnsi="宋体"/>
          <w:b w:val="0"/>
          <w:bCs w:val="0"/>
          <w:iCs/>
          <w:color w:val="auto"/>
          <w:sz w:val="24"/>
          <w:shd w:val="clear" w:color="auto" w:fill="auto"/>
        </w:rPr>
        <w:t>年11月04日</w:t>
      </w:r>
    </w:p>
    <w:p w14:paraId="2ABF42EC">
      <w:pPr>
        <w:jc w:val="left"/>
        <w:rPr>
          <w:rFonts w:hint="eastAsia" w:ascii="宋体" w:hAnsi="宋体"/>
          <w:i/>
          <w:color w:val="auto"/>
          <w:sz w:val="24"/>
          <w:shd w:val="clear" w:color="auto" w:fill="auto"/>
        </w:rPr>
      </w:pPr>
      <w:r>
        <w:rPr>
          <w:rFonts w:hint="eastAsia" w:ascii="宋体" w:hAnsi="宋体"/>
          <w:i/>
          <w:color w:val="auto"/>
          <w:sz w:val="24"/>
          <w:shd w:val="clear" w:color="auto" w:fill="auto"/>
        </w:rPr>
        <w:br w:type="page"/>
      </w:r>
    </w:p>
    <w:p w14:paraId="07A33188">
      <w:pPr>
        <w:spacing w:line="360" w:lineRule="auto"/>
        <w:ind w:firstLine="420" w:firstLineChars="200"/>
        <w:rPr>
          <w:rFonts w:hint="eastAsia" w:ascii="Arial" w:hAnsi="Arial" w:cs="Arial"/>
          <w:color w:val="auto"/>
          <w:shd w:val="clear" w:color="auto" w:fill="auto"/>
        </w:rPr>
      </w:pPr>
      <w:r>
        <w:rPr>
          <w:rFonts w:hint="eastAsia" w:ascii="Arial Black" w:hAnsi="Arial Black"/>
          <w:b/>
          <w:color w:val="auto"/>
          <w:szCs w:val="21"/>
          <w:shd w:val="clear" w:color="auto" w:fill="auto"/>
        </w:rPr>
        <w:t>附件1清单及报价单</w:t>
      </w:r>
    </w:p>
    <w:p w14:paraId="730A2BB0">
      <w:pPr>
        <w:spacing w:line="360" w:lineRule="auto"/>
        <w:ind w:firstLine="420" w:firstLineChars="200"/>
        <w:rPr>
          <w:rFonts w:hint="eastAsia" w:ascii="Arial" w:hAnsi="Arial" w:cs="Arial"/>
          <w:color w:val="auto"/>
          <w:shd w:val="clear" w:color="auto" w:fill="auto"/>
        </w:rPr>
      </w:pPr>
    </w:p>
    <w:p w14:paraId="29E1F454">
      <w:pPr>
        <w:jc w:val="left"/>
        <w:rPr>
          <w:rFonts w:hint="eastAsia" w:ascii="宋体" w:hAnsi="宋体"/>
          <w:i/>
          <w:color w:val="auto"/>
          <w:sz w:val="24"/>
          <w:shd w:val="clear" w:color="auto" w:fill="auto"/>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3943"/>
        <w:gridCol w:w="2126"/>
        <w:gridCol w:w="1354"/>
        <w:gridCol w:w="1559"/>
      </w:tblGrid>
      <w:tr w14:paraId="18935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730" w:type="dxa"/>
            <w:vAlign w:val="center"/>
          </w:tcPr>
          <w:p w14:paraId="6B82E5C4">
            <w:pPr>
              <w:spacing w:line="288" w:lineRule="auto"/>
              <w:jc w:val="center"/>
              <w:rPr>
                <w:rFonts w:ascii="宋体" w:hAnsi="宋体"/>
                <w:bCs/>
                <w:iCs/>
                <w:color w:val="auto"/>
                <w:sz w:val="24"/>
                <w:shd w:val="clear" w:color="auto" w:fill="auto"/>
              </w:rPr>
            </w:pPr>
            <w:r>
              <w:rPr>
                <w:rFonts w:ascii="宋体" w:hAnsi="宋体"/>
                <w:bCs/>
                <w:iCs/>
                <w:color w:val="auto"/>
                <w:sz w:val="24"/>
                <w:shd w:val="clear" w:color="auto" w:fill="auto"/>
              </w:rPr>
              <w:t>标项</w:t>
            </w:r>
          </w:p>
        </w:tc>
        <w:tc>
          <w:tcPr>
            <w:tcW w:w="3943" w:type="dxa"/>
            <w:vAlign w:val="center"/>
          </w:tcPr>
          <w:p w14:paraId="5EC8874D">
            <w:pPr>
              <w:spacing w:line="288" w:lineRule="auto"/>
              <w:jc w:val="center"/>
              <w:rPr>
                <w:rFonts w:ascii="宋体" w:hAnsi="宋体"/>
                <w:bCs/>
                <w:iCs/>
                <w:color w:val="auto"/>
                <w:sz w:val="24"/>
                <w:shd w:val="clear" w:color="auto" w:fill="auto"/>
              </w:rPr>
            </w:pPr>
            <w:r>
              <w:rPr>
                <w:rFonts w:ascii="宋体" w:hAnsi="宋体"/>
                <w:bCs/>
                <w:iCs/>
                <w:color w:val="auto"/>
                <w:sz w:val="24"/>
                <w:shd w:val="clear" w:color="auto" w:fill="auto"/>
              </w:rPr>
              <w:t>采购内容</w:t>
            </w:r>
          </w:p>
        </w:tc>
        <w:tc>
          <w:tcPr>
            <w:tcW w:w="2126" w:type="dxa"/>
            <w:vAlign w:val="center"/>
          </w:tcPr>
          <w:p w14:paraId="29E60A6F">
            <w:pPr>
              <w:spacing w:line="288" w:lineRule="auto"/>
              <w:jc w:val="center"/>
              <w:rPr>
                <w:rFonts w:ascii="宋体" w:hAnsi="宋体"/>
                <w:bCs/>
                <w:iCs/>
                <w:color w:val="auto"/>
                <w:sz w:val="24"/>
                <w:shd w:val="clear" w:color="auto" w:fill="auto"/>
              </w:rPr>
            </w:pPr>
            <w:r>
              <w:rPr>
                <w:rFonts w:hint="eastAsia" w:ascii="宋体" w:hAnsi="宋体"/>
                <w:bCs/>
                <w:iCs/>
                <w:color w:val="auto"/>
                <w:sz w:val="24"/>
                <w:shd w:val="clear" w:color="auto" w:fill="auto"/>
              </w:rPr>
              <w:t>数量（分钟）</w:t>
            </w:r>
          </w:p>
        </w:tc>
        <w:tc>
          <w:tcPr>
            <w:tcW w:w="1354" w:type="dxa"/>
            <w:vAlign w:val="center"/>
          </w:tcPr>
          <w:p w14:paraId="229EB6A0">
            <w:pPr>
              <w:spacing w:line="288" w:lineRule="auto"/>
              <w:jc w:val="center"/>
              <w:rPr>
                <w:rFonts w:ascii="宋体" w:hAnsi="宋体"/>
                <w:bCs/>
                <w:iCs/>
                <w:color w:val="auto"/>
                <w:sz w:val="24"/>
                <w:shd w:val="clear" w:color="auto" w:fill="auto"/>
              </w:rPr>
            </w:pPr>
            <w:r>
              <w:rPr>
                <w:rFonts w:hint="eastAsia" w:ascii="宋体" w:hAnsi="宋体"/>
                <w:bCs/>
                <w:iCs/>
                <w:color w:val="auto"/>
                <w:sz w:val="24"/>
                <w:shd w:val="clear" w:color="auto" w:fill="auto"/>
              </w:rPr>
              <w:t>单价（元）</w:t>
            </w:r>
          </w:p>
        </w:tc>
        <w:tc>
          <w:tcPr>
            <w:tcW w:w="1559" w:type="dxa"/>
            <w:vAlign w:val="center"/>
          </w:tcPr>
          <w:p w14:paraId="679942FB">
            <w:pPr>
              <w:spacing w:line="288" w:lineRule="auto"/>
              <w:jc w:val="center"/>
              <w:rPr>
                <w:rFonts w:ascii="宋体" w:hAnsi="宋体"/>
                <w:bCs/>
                <w:iCs/>
                <w:color w:val="auto"/>
                <w:sz w:val="24"/>
                <w:shd w:val="clear" w:color="auto" w:fill="auto"/>
              </w:rPr>
            </w:pPr>
            <w:r>
              <w:rPr>
                <w:rFonts w:hint="eastAsia" w:ascii="宋体" w:hAnsi="宋体"/>
                <w:bCs/>
                <w:iCs/>
                <w:color w:val="auto"/>
                <w:sz w:val="24"/>
                <w:shd w:val="clear" w:color="auto" w:fill="auto"/>
              </w:rPr>
              <w:t>合计（元）</w:t>
            </w:r>
          </w:p>
        </w:tc>
      </w:tr>
      <w:tr w14:paraId="14E8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254F9594">
            <w:pPr>
              <w:spacing w:line="288" w:lineRule="auto"/>
              <w:jc w:val="center"/>
              <w:rPr>
                <w:rFonts w:ascii="宋体" w:hAnsi="宋体"/>
                <w:bCs/>
                <w:iCs/>
                <w:color w:val="auto"/>
                <w:sz w:val="24"/>
                <w:shd w:val="clear" w:color="auto" w:fill="auto"/>
              </w:rPr>
            </w:pPr>
            <w:r>
              <w:rPr>
                <w:rFonts w:ascii="宋体" w:hAnsi="宋体"/>
                <w:bCs/>
                <w:iCs/>
                <w:color w:val="auto"/>
                <w:sz w:val="24"/>
                <w:shd w:val="clear" w:color="auto" w:fill="auto"/>
              </w:rPr>
              <w:t>1</w:t>
            </w:r>
          </w:p>
        </w:tc>
        <w:tc>
          <w:tcPr>
            <w:tcW w:w="3943" w:type="dxa"/>
            <w:tcBorders>
              <w:top w:val="single" w:color="auto" w:sz="4" w:space="0"/>
              <w:left w:val="single" w:color="auto" w:sz="4" w:space="0"/>
              <w:bottom w:val="single" w:color="auto" w:sz="4" w:space="0"/>
              <w:right w:val="single" w:color="auto" w:sz="4" w:space="0"/>
            </w:tcBorders>
            <w:vAlign w:val="center"/>
          </w:tcPr>
          <w:p w14:paraId="1E043538">
            <w:pPr>
              <w:spacing w:line="240" w:lineRule="atLeast"/>
              <w:rPr>
                <w:rFonts w:ascii="宋体" w:hAnsi="宋体"/>
                <w:bCs/>
                <w:iCs/>
                <w:color w:val="auto"/>
                <w:sz w:val="24"/>
                <w:shd w:val="clear" w:color="auto" w:fill="auto"/>
              </w:rPr>
            </w:pPr>
            <w:r>
              <w:rPr>
                <w:rFonts w:hint="eastAsia" w:ascii="宋体" w:hAnsi="宋体"/>
                <w:bCs/>
                <w:iCs/>
                <w:color w:val="auto"/>
                <w:sz w:val="24"/>
                <w:shd w:val="clear" w:color="auto" w:fill="auto"/>
              </w:rPr>
              <w:t>作品包括：</w:t>
            </w:r>
          </w:p>
          <w:p w14:paraId="38B9FAD0">
            <w:pPr>
              <w:pStyle w:val="22"/>
              <w:numPr>
                <w:ilvl w:val="0"/>
                <w:numId w:val="1"/>
              </w:numPr>
              <w:spacing w:line="240" w:lineRule="atLeast"/>
              <w:ind w:firstLineChars="0"/>
              <w:jc w:val="left"/>
              <w:rPr>
                <w:rFonts w:ascii="宋体" w:hAnsi="宋体"/>
                <w:bCs/>
                <w:iCs/>
                <w:color w:val="auto"/>
                <w:sz w:val="24"/>
                <w:shd w:val="clear" w:color="auto" w:fill="auto"/>
              </w:rPr>
            </w:pPr>
            <w:r>
              <w:rPr>
                <w:rFonts w:ascii="宋体" w:hAnsi="宋体"/>
                <w:bCs/>
                <w:iCs/>
                <w:color w:val="auto"/>
                <w:sz w:val="24"/>
                <w:shd w:val="clear" w:color="auto" w:fill="auto"/>
              </w:rPr>
              <w:t>4K</w:t>
            </w:r>
            <w:r>
              <w:rPr>
                <w:rFonts w:hint="eastAsia" w:ascii="宋体" w:hAnsi="宋体"/>
                <w:bCs/>
                <w:iCs/>
                <w:color w:val="auto"/>
                <w:sz w:val="24"/>
                <w:shd w:val="clear" w:color="auto" w:fill="auto"/>
              </w:rPr>
              <w:t>高清版成品片（像素1</w:t>
            </w:r>
            <w:r>
              <w:rPr>
                <w:rFonts w:ascii="宋体" w:hAnsi="宋体"/>
                <w:bCs/>
                <w:iCs/>
                <w:color w:val="auto"/>
                <w:sz w:val="24"/>
                <w:shd w:val="clear" w:color="auto" w:fill="auto"/>
              </w:rPr>
              <w:t>920*1080</w:t>
            </w:r>
            <w:r>
              <w:rPr>
                <w:rFonts w:hint="eastAsia" w:ascii="宋体" w:hAnsi="宋体"/>
                <w:bCs/>
                <w:iCs/>
                <w:color w:val="auto"/>
                <w:sz w:val="24"/>
                <w:shd w:val="clear" w:color="auto" w:fill="auto"/>
              </w:rPr>
              <w:t>）；</w:t>
            </w:r>
          </w:p>
          <w:p w14:paraId="353D209E">
            <w:pPr>
              <w:pStyle w:val="22"/>
              <w:numPr>
                <w:ilvl w:val="0"/>
                <w:numId w:val="1"/>
              </w:numPr>
              <w:spacing w:line="240" w:lineRule="atLeast"/>
              <w:ind w:firstLineChars="0"/>
              <w:jc w:val="left"/>
              <w:rPr>
                <w:rFonts w:ascii="宋体" w:hAnsi="宋体"/>
                <w:bCs/>
                <w:iCs/>
                <w:color w:val="auto"/>
                <w:sz w:val="24"/>
                <w:shd w:val="clear" w:color="auto" w:fill="auto"/>
              </w:rPr>
            </w:pPr>
            <w:r>
              <w:rPr>
                <w:rFonts w:hint="eastAsia" w:ascii="宋体" w:hAnsi="宋体"/>
                <w:bCs/>
                <w:iCs/>
                <w:color w:val="auto"/>
                <w:sz w:val="24"/>
                <w:shd w:val="clear" w:color="auto" w:fill="auto"/>
              </w:rPr>
              <w:t>普通版</w:t>
            </w:r>
            <w:r>
              <w:rPr>
                <w:rFonts w:ascii="宋体" w:hAnsi="宋体"/>
                <w:bCs/>
                <w:iCs/>
                <w:color w:val="auto"/>
                <w:sz w:val="24"/>
                <w:shd w:val="clear" w:color="auto" w:fill="auto"/>
              </w:rPr>
              <w:t>产品</w:t>
            </w:r>
            <w:r>
              <w:rPr>
                <w:rFonts w:hint="eastAsia" w:ascii="宋体" w:hAnsi="宋体"/>
                <w:bCs/>
                <w:iCs/>
                <w:color w:val="auto"/>
                <w:sz w:val="24"/>
                <w:shd w:val="clear" w:color="auto" w:fill="auto"/>
              </w:rPr>
              <w:t>片</w:t>
            </w:r>
            <w:r>
              <w:rPr>
                <w:rFonts w:ascii="宋体" w:hAnsi="宋体"/>
                <w:bCs/>
                <w:iCs/>
                <w:color w:val="auto"/>
                <w:sz w:val="24"/>
                <w:shd w:val="clear" w:color="auto" w:fill="auto"/>
              </w:rPr>
              <w:t>（</w:t>
            </w:r>
            <w:r>
              <w:rPr>
                <w:rFonts w:hint="eastAsia" w:ascii="宋体" w:hAnsi="宋体"/>
                <w:bCs/>
                <w:iCs/>
                <w:color w:val="auto"/>
                <w:sz w:val="24"/>
                <w:shd w:val="clear" w:color="auto" w:fill="auto"/>
              </w:rPr>
              <w:t>像素1280*720</w:t>
            </w:r>
            <w:r>
              <w:rPr>
                <w:rFonts w:ascii="宋体" w:hAnsi="宋体"/>
                <w:bCs/>
                <w:iCs/>
                <w:color w:val="auto"/>
                <w:sz w:val="24"/>
                <w:shd w:val="clear" w:color="auto" w:fill="auto"/>
              </w:rPr>
              <w:t>）</w:t>
            </w:r>
            <w:r>
              <w:rPr>
                <w:rFonts w:hint="eastAsia" w:ascii="宋体" w:hAnsi="宋体"/>
                <w:bCs/>
                <w:iCs/>
                <w:color w:val="auto"/>
                <w:sz w:val="24"/>
                <w:shd w:val="clear" w:color="auto" w:fill="auto"/>
              </w:rPr>
              <w:t>；</w:t>
            </w:r>
          </w:p>
          <w:p w14:paraId="059236D9">
            <w:pPr>
              <w:pStyle w:val="22"/>
              <w:numPr>
                <w:ilvl w:val="0"/>
                <w:numId w:val="1"/>
              </w:numPr>
              <w:spacing w:line="240" w:lineRule="atLeast"/>
              <w:ind w:firstLineChars="0"/>
              <w:rPr>
                <w:rFonts w:ascii="宋体" w:hAnsi="宋体"/>
                <w:bCs/>
                <w:iCs/>
                <w:color w:val="auto"/>
                <w:sz w:val="24"/>
                <w:shd w:val="clear" w:color="auto" w:fill="auto"/>
              </w:rPr>
            </w:pPr>
            <w:r>
              <w:rPr>
                <w:rFonts w:hint="eastAsia" w:ascii="宋体" w:hAnsi="宋体"/>
                <w:bCs/>
                <w:iCs/>
                <w:color w:val="auto"/>
                <w:sz w:val="24"/>
                <w:shd w:val="clear" w:color="auto" w:fill="auto"/>
              </w:rPr>
              <w:t>拍摄素材的原始片；</w:t>
            </w:r>
          </w:p>
        </w:tc>
        <w:tc>
          <w:tcPr>
            <w:tcW w:w="2126" w:type="dxa"/>
            <w:tcBorders>
              <w:top w:val="single" w:color="auto" w:sz="4" w:space="0"/>
              <w:left w:val="single" w:color="auto" w:sz="4" w:space="0"/>
              <w:bottom w:val="single" w:color="auto" w:sz="4" w:space="0"/>
              <w:right w:val="single" w:color="auto" w:sz="4" w:space="0"/>
            </w:tcBorders>
            <w:vAlign w:val="center"/>
          </w:tcPr>
          <w:p w14:paraId="0D94A276">
            <w:pPr>
              <w:spacing w:line="288" w:lineRule="auto"/>
              <w:jc w:val="center"/>
              <w:rPr>
                <w:rFonts w:hint="eastAsia" w:ascii="宋体" w:hAnsi="宋体"/>
                <w:bCs/>
                <w:iCs/>
                <w:color w:val="auto"/>
                <w:sz w:val="24"/>
                <w:shd w:val="clear" w:color="auto" w:fill="auto"/>
              </w:rPr>
            </w:pPr>
            <w:r>
              <w:rPr>
                <w:rFonts w:hint="eastAsia" w:ascii="宋体" w:hAnsi="宋体"/>
                <w:bCs/>
                <w:iCs/>
                <w:color w:val="auto"/>
                <w:sz w:val="24"/>
                <w:shd w:val="clear" w:color="auto" w:fill="auto"/>
                <w:lang w:val="en-US" w:eastAsia="zh-CN"/>
              </w:rPr>
              <w:t>525</w:t>
            </w:r>
            <w:r>
              <w:rPr>
                <w:rFonts w:hint="eastAsia" w:ascii="宋体" w:hAnsi="宋体"/>
                <w:bCs/>
                <w:iCs/>
                <w:color w:val="auto"/>
                <w:sz w:val="24"/>
                <w:shd w:val="clear" w:color="auto" w:fill="auto"/>
              </w:rPr>
              <w:t>分钟</w:t>
            </w:r>
            <w:r>
              <w:rPr>
                <w:rFonts w:hint="eastAsia" w:ascii="宋体" w:hAnsi="宋体"/>
                <w:bCs/>
                <w:iCs/>
                <w:color w:val="auto"/>
                <w:sz w:val="24"/>
                <w:shd w:val="clear" w:color="auto" w:fill="auto"/>
                <w:lang w:eastAsia="zh-CN"/>
              </w:rPr>
              <w:t>，</w:t>
            </w:r>
            <w:r>
              <w:rPr>
                <w:rFonts w:hint="eastAsia" w:ascii="宋体" w:hAnsi="宋体"/>
                <w:bCs/>
                <w:iCs/>
                <w:color w:val="auto"/>
                <w:sz w:val="24"/>
                <w:shd w:val="clear" w:color="auto" w:fill="auto"/>
                <w:lang w:val="en-US" w:eastAsia="zh-CN"/>
              </w:rPr>
              <w:t>其中</w:t>
            </w:r>
            <w:r>
              <w:rPr>
                <w:rFonts w:hint="eastAsia" w:ascii="宋体" w:hAnsi="宋体"/>
                <w:bCs/>
                <w:iCs/>
                <w:color w:val="auto"/>
                <w:sz w:val="24"/>
                <w:shd w:val="clear" w:color="auto" w:fill="auto"/>
                <w:lang w:eastAsia="zh-CN"/>
              </w:rPr>
              <w:t>“我的育人故事”视频制作10个共约50分钟、“毛概在线课程”视频拍摄31个共约300分钟、“你困惑 我解答”视频制作35个约175分钟。</w:t>
            </w:r>
            <w:r>
              <w:rPr>
                <w:rFonts w:ascii="宋体" w:hAnsi="宋体"/>
                <w:bCs/>
                <w:iCs/>
                <w:color w:val="auto"/>
                <w:sz w:val="24"/>
                <w:shd w:val="clear" w:color="auto" w:fill="auto"/>
              </w:rPr>
              <w:t>（</w:t>
            </w:r>
            <w:r>
              <w:rPr>
                <w:rFonts w:hint="eastAsia" w:ascii="宋体" w:hAnsi="宋体"/>
                <w:bCs/>
                <w:iCs/>
                <w:color w:val="auto"/>
                <w:sz w:val="24"/>
                <w:shd w:val="clear" w:color="auto" w:fill="auto"/>
              </w:rPr>
              <w:t>时长</w:t>
            </w:r>
            <w:r>
              <w:rPr>
                <w:rFonts w:ascii="宋体" w:hAnsi="宋体"/>
                <w:bCs/>
                <w:iCs/>
                <w:color w:val="auto"/>
                <w:sz w:val="24"/>
                <w:shd w:val="clear" w:color="auto" w:fill="auto"/>
              </w:rPr>
              <w:t>可上下浮动</w:t>
            </w:r>
            <w:r>
              <w:rPr>
                <w:rFonts w:hint="eastAsia" w:ascii="宋体" w:hAnsi="宋体"/>
                <w:bCs/>
                <w:iCs/>
                <w:color w:val="auto"/>
                <w:sz w:val="24"/>
                <w:shd w:val="clear" w:color="auto" w:fill="auto"/>
              </w:rPr>
              <w:t>5</w:t>
            </w:r>
            <w:r>
              <w:rPr>
                <w:rFonts w:ascii="宋体" w:hAnsi="宋体"/>
                <w:bCs/>
                <w:iCs/>
                <w:color w:val="auto"/>
                <w:sz w:val="24"/>
                <w:shd w:val="clear" w:color="auto" w:fill="auto"/>
              </w:rPr>
              <w:t>%，具体时长以实际完成的</w:t>
            </w:r>
            <w:r>
              <w:rPr>
                <w:rFonts w:hint="eastAsia" w:ascii="宋体" w:hAnsi="宋体"/>
                <w:bCs/>
                <w:iCs/>
                <w:color w:val="auto"/>
                <w:sz w:val="24"/>
                <w:shd w:val="clear" w:color="auto" w:fill="auto"/>
              </w:rPr>
              <w:t>成片</w:t>
            </w:r>
            <w:r>
              <w:rPr>
                <w:rFonts w:ascii="宋体" w:hAnsi="宋体"/>
                <w:bCs/>
                <w:iCs/>
                <w:color w:val="auto"/>
                <w:sz w:val="24"/>
                <w:shd w:val="clear" w:color="auto" w:fill="auto"/>
              </w:rPr>
              <w:t>为准</w:t>
            </w:r>
            <w:r>
              <w:rPr>
                <w:rFonts w:hint="eastAsia" w:ascii="宋体" w:hAnsi="宋体"/>
                <w:bCs/>
                <w:iCs/>
                <w:color w:val="auto"/>
                <w:sz w:val="24"/>
                <w:shd w:val="clear" w:color="auto" w:fill="auto"/>
              </w:rPr>
              <w:t>；</w:t>
            </w:r>
            <w:r>
              <w:rPr>
                <w:rFonts w:ascii="宋体" w:hAnsi="宋体"/>
                <w:bCs/>
                <w:iCs/>
                <w:color w:val="auto"/>
                <w:sz w:val="24"/>
                <w:shd w:val="clear" w:color="auto" w:fill="auto"/>
              </w:rPr>
              <w:t>）</w:t>
            </w:r>
          </w:p>
        </w:tc>
        <w:tc>
          <w:tcPr>
            <w:tcW w:w="1354" w:type="dxa"/>
            <w:tcBorders>
              <w:top w:val="single" w:color="auto" w:sz="4" w:space="0"/>
              <w:left w:val="single" w:color="auto" w:sz="4" w:space="0"/>
              <w:bottom w:val="single" w:color="auto" w:sz="4" w:space="0"/>
              <w:right w:val="single" w:color="auto" w:sz="4" w:space="0"/>
            </w:tcBorders>
            <w:vAlign w:val="center"/>
          </w:tcPr>
          <w:p w14:paraId="0B1AA788">
            <w:pPr>
              <w:spacing w:line="288" w:lineRule="auto"/>
              <w:jc w:val="center"/>
              <w:rPr>
                <w:rFonts w:ascii="宋体" w:hAnsi="宋体"/>
                <w:bCs/>
                <w:iCs/>
                <w:color w:val="auto"/>
                <w:sz w:val="24"/>
                <w:shd w:val="clear" w:color="auto" w:fill="auto"/>
              </w:rPr>
            </w:pPr>
          </w:p>
        </w:tc>
        <w:tc>
          <w:tcPr>
            <w:tcW w:w="1559" w:type="dxa"/>
            <w:tcBorders>
              <w:top w:val="single" w:color="auto" w:sz="4" w:space="0"/>
              <w:left w:val="single" w:color="auto" w:sz="4" w:space="0"/>
              <w:bottom w:val="single" w:color="auto" w:sz="4" w:space="0"/>
              <w:right w:val="single" w:color="auto" w:sz="4" w:space="0"/>
            </w:tcBorders>
            <w:vAlign w:val="center"/>
          </w:tcPr>
          <w:p w14:paraId="112FB7FF">
            <w:pPr>
              <w:spacing w:line="288" w:lineRule="auto"/>
              <w:jc w:val="center"/>
              <w:rPr>
                <w:rFonts w:ascii="宋体" w:hAnsi="宋体"/>
                <w:bCs/>
                <w:iCs/>
                <w:color w:val="auto"/>
                <w:sz w:val="24"/>
                <w:shd w:val="clear" w:color="auto" w:fill="auto"/>
              </w:rPr>
            </w:pPr>
          </w:p>
        </w:tc>
      </w:tr>
      <w:tr w14:paraId="0F51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4A5C5449">
            <w:pPr>
              <w:spacing w:line="288" w:lineRule="auto"/>
              <w:jc w:val="center"/>
              <w:rPr>
                <w:rFonts w:ascii="宋体" w:hAnsi="宋体"/>
                <w:color w:val="auto"/>
                <w:sz w:val="24"/>
                <w:shd w:val="clear" w:color="auto" w:fill="auto"/>
              </w:rPr>
            </w:pPr>
          </w:p>
        </w:tc>
        <w:tc>
          <w:tcPr>
            <w:tcW w:w="8982" w:type="dxa"/>
            <w:gridSpan w:val="4"/>
            <w:tcBorders>
              <w:top w:val="single" w:color="auto" w:sz="4" w:space="0"/>
              <w:left w:val="single" w:color="auto" w:sz="4" w:space="0"/>
              <w:bottom w:val="single" w:color="auto" w:sz="4" w:space="0"/>
              <w:right w:val="single" w:color="auto" w:sz="4" w:space="0"/>
            </w:tcBorders>
            <w:vAlign w:val="center"/>
          </w:tcPr>
          <w:p w14:paraId="63C5ABEB">
            <w:pPr>
              <w:spacing w:line="288" w:lineRule="auto"/>
              <w:jc w:val="center"/>
              <w:rPr>
                <w:rFonts w:ascii="宋体" w:hAnsi="宋体"/>
                <w:color w:val="auto"/>
                <w:sz w:val="24"/>
                <w:shd w:val="clear" w:color="auto" w:fill="auto"/>
              </w:rPr>
            </w:pPr>
            <w:r>
              <w:rPr>
                <w:rFonts w:hint="eastAsia" w:ascii="宋体" w:hAnsi="宋体"/>
                <w:color w:val="auto"/>
                <w:sz w:val="24"/>
                <w:shd w:val="clear" w:color="auto" w:fill="auto"/>
              </w:rPr>
              <w:t xml:space="preserve">合计报价金额（小写 </w:t>
            </w:r>
            <w:r>
              <w:rPr>
                <w:rFonts w:hint="eastAsia" w:ascii="宋体" w:hAnsi="宋体"/>
                <w:color w:val="auto"/>
                <w:kern w:val="0"/>
                <w:sz w:val="24"/>
                <w:shd w:val="clear" w:color="auto" w:fill="auto"/>
              </w:rPr>
              <w:t>￥</w:t>
            </w:r>
            <w:r>
              <w:rPr>
                <w:rFonts w:hint="eastAsia" w:ascii="宋体" w:hAnsi="宋体"/>
                <w:color w:val="auto"/>
                <w:sz w:val="24"/>
                <w:shd w:val="clear" w:color="auto" w:fill="auto"/>
              </w:rPr>
              <w:t xml:space="preserve">       元 ）</w:t>
            </w:r>
          </w:p>
        </w:tc>
      </w:tr>
      <w:tr w14:paraId="241B8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07D91E3B">
            <w:pPr>
              <w:spacing w:line="288" w:lineRule="auto"/>
              <w:jc w:val="center"/>
              <w:rPr>
                <w:rFonts w:ascii="宋体" w:hAnsi="宋体"/>
                <w:color w:val="auto"/>
                <w:sz w:val="24"/>
                <w:shd w:val="clear" w:color="auto" w:fill="auto"/>
              </w:rPr>
            </w:pPr>
          </w:p>
        </w:tc>
        <w:tc>
          <w:tcPr>
            <w:tcW w:w="8982" w:type="dxa"/>
            <w:gridSpan w:val="4"/>
            <w:tcBorders>
              <w:top w:val="single" w:color="auto" w:sz="4" w:space="0"/>
              <w:left w:val="single" w:color="auto" w:sz="4" w:space="0"/>
              <w:bottom w:val="single" w:color="auto" w:sz="4" w:space="0"/>
              <w:right w:val="single" w:color="auto" w:sz="4" w:space="0"/>
            </w:tcBorders>
            <w:vAlign w:val="center"/>
          </w:tcPr>
          <w:p w14:paraId="2E53B903">
            <w:pPr>
              <w:spacing w:line="288" w:lineRule="auto"/>
              <w:jc w:val="center"/>
              <w:rPr>
                <w:rFonts w:ascii="宋体" w:hAnsi="宋体"/>
                <w:color w:val="auto"/>
                <w:sz w:val="24"/>
                <w:shd w:val="clear" w:color="auto" w:fill="auto"/>
              </w:rPr>
            </w:pPr>
            <w:r>
              <w:rPr>
                <w:rFonts w:hint="eastAsia" w:ascii="宋体" w:hAnsi="宋体"/>
                <w:color w:val="auto"/>
                <w:sz w:val="24"/>
                <w:shd w:val="clear" w:color="auto" w:fill="auto"/>
              </w:rPr>
              <w:t xml:space="preserve">合计报价金额（大写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 xml:space="preserve">       ）</w:t>
            </w:r>
          </w:p>
        </w:tc>
      </w:tr>
    </w:tbl>
    <w:p w14:paraId="4793FD94">
      <w:pPr>
        <w:widowControl/>
        <w:shd w:val="clear" w:color="auto" w:fill="FFFFFF"/>
        <w:spacing w:line="360" w:lineRule="auto"/>
        <w:jc w:val="left"/>
        <w:rPr>
          <w:rFonts w:ascii="Arial" w:hAnsi="Arial" w:cs="Arial"/>
          <w:color w:val="auto"/>
          <w:kern w:val="0"/>
          <w:sz w:val="24"/>
          <w:shd w:val="clear" w:color="auto" w:fill="auto"/>
        </w:rPr>
      </w:pPr>
    </w:p>
    <w:p w14:paraId="43860A60">
      <w:pPr>
        <w:spacing w:line="360" w:lineRule="auto"/>
        <w:ind w:firstLine="420" w:firstLineChars="200"/>
        <w:rPr>
          <w:rFonts w:hint="eastAsia" w:ascii="Arial Black" w:hAnsi="Arial Black"/>
          <w:b/>
          <w:color w:val="auto"/>
          <w:szCs w:val="21"/>
          <w:shd w:val="clear" w:color="auto" w:fill="auto"/>
        </w:rPr>
      </w:pPr>
      <w:r>
        <w:rPr>
          <w:rFonts w:hint="eastAsia" w:ascii="Arial Black" w:hAnsi="Arial Black"/>
          <w:b/>
          <w:color w:val="auto"/>
          <w:szCs w:val="21"/>
          <w:shd w:val="clear" w:color="auto" w:fill="auto"/>
        </w:rPr>
        <w:t>技术参数</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13" w:type="dxa"/>
          <w:left w:w="113" w:type="dxa"/>
          <w:bottom w:w="113" w:type="dxa"/>
          <w:right w:w="113" w:type="dxa"/>
        </w:tblCellMar>
      </w:tblPr>
      <w:tblGrid>
        <w:gridCol w:w="538"/>
        <w:gridCol w:w="953"/>
        <w:gridCol w:w="8373"/>
      </w:tblGrid>
      <w:tr w14:paraId="3E742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284" w:hRule="atLeast"/>
          <w:jc w:val="center"/>
        </w:trPr>
        <w:tc>
          <w:tcPr>
            <w:tcW w:w="538" w:type="dxa"/>
            <w:vAlign w:val="center"/>
          </w:tcPr>
          <w:p w14:paraId="20899349">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序号</w:t>
            </w:r>
          </w:p>
        </w:tc>
        <w:tc>
          <w:tcPr>
            <w:tcW w:w="953" w:type="dxa"/>
            <w:vAlign w:val="center"/>
          </w:tcPr>
          <w:p w14:paraId="20EC1F0B">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服务</w:t>
            </w:r>
          </w:p>
          <w:p w14:paraId="6DFB43F9">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内容</w:t>
            </w:r>
          </w:p>
        </w:tc>
        <w:tc>
          <w:tcPr>
            <w:tcW w:w="8373" w:type="dxa"/>
            <w:vAlign w:val="center"/>
          </w:tcPr>
          <w:p w14:paraId="4E2B5695">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技术方案</w:t>
            </w:r>
          </w:p>
        </w:tc>
      </w:tr>
      <w:tr w14:paraId="47A88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586" w:hRule="atLeast"/>
          <w:jc w:val="center"/>
        </w:trPr>
        <w:tc>
          <w:tcPr>
            <w:tcW w:w="538" w:type="dxa"/>
            <w:vAlign w:val="center"/>
          </w:tcPr>
          <w:p w14:paraId="003027DB">
            <w:pPr>
              <w:spacing w:line="360" w:lineRule="auto"/>
              <w:jc w:val="center"/>
              <w:rPr>
                <w:rFonts w:ascii="宋体" w:hAnsi="宋体" w:cs="宋体"/>
                <w:color w:val="auto"/>
                <w:sz w:val="20"/>
                <w:szCs w:val="21"/>
                <w:shd w:val="clear" w:color="auto" w:fill="auto"/>
              </w:rPr>
            </w:pPr>
            <w:r>
              <w:rPr>
                <w:rFonts w:ascii="宋体" w:hAnsi="宋体" w:cs="宋体"/>
                <w:color w:val="auto"/>
                <w:sz w:val="20"/>
                <w:szCs w:val="21"/>
                <w:shd w:val="clear" w:color="auto" w:fill="auto"/>
              </w:rPr>
              <w:t>1</w:t>
            </w:r>
          </w:p>
        </w:tc>
        <w:tc>
          <w:tcPr>
            <w:tcW w:w="953" w:type="dxa"/>
            <w:vAlign w:val="center"/>
          </w:tcPr>
          <w:p w14:paraId="015955BB">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视</w:t>
            </w:r>
          </w:p>
          <w:p w14:paraId="4FDA96F8">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频</w:t>
            </w:r>
          </w:p>
          <w:p w14:paraId="12C94D81">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制</w:t>
            </w:r>
          </w:p>
          <w:p w14:paraId="3D9E1610">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作</w:t>
            </w:r>
          </w:p>
          <w:p w14:paraId="7567E0F5">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基</w:t>
            </w:r>
          </w:p>
          <w:p w14:paraId="03E0E0E2">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本</w:t>
            </w:r>
          </w:p>
          <w:p w14:paraId="462C31CD">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要</w:t>
            </w:r>
          </w:p>
          <w:p w14:paraId="25BA76EE">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求</w:t>
            </w:r>
          </w:p>
        </w:tc>
        <w:tc>
          <w:tcPr>
            <w:tcW w:w="8373" w:type="dxa"/>
            <w:vAlign w:val="top"/>
          </w:tcPr>
          <w:p w14:paraId="61626D7F">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（一）</w:t>
            </w:r>
            <w:r>
              <w:rPr>
                <w:rFonts w:hint="eastAsia" w:ascii="宋体" w:hAnsi="宋体" w:cs="宋体"/>
                <w:color w:val="auto"/>
                <w:sz w:val="20"/>
                <w:szCs w:val="21"/>
                <w:shd w:val="clear" w:color="auto" w:fill="auto"/>
              </w:rPr>
              <w:t>提供咨询服务</w:t>
            </w:r>
          </w:p>
          <w:p w14:paraId="1BEB7BA2">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1.人员配置及设备要求</w:t>
            </w:r>
          </w:p>
          <w:p w14:paraId="4F175E8D">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（1）具备2年以上经验的</w:t>
            </w:r>
            <w:r>
              <w:rPr>
                <w:rFonts w:hint="eastAsia" w:ascii="宋体" w:hAnsi="宋体" w:cs="宋体"/>
                <w:color w:val="auto"/>
                <w:sz w:val="20"/>
                <w:szCs w:val="21"/>
                <w:shd w:val="clear" w:color="auto" w:fill="auto"/>
              </w:rPr>
              <w:t>顾问团队</w:t>
            </w:r>
            <w:r>
              <w:rPr>
                <w:rFonts w:hint="eastAsia" w:ascii="宋体" w:hAnsi="宋体" w:cs="宋体"/>
                <w:color w:val="auto"/>
                <w:sz w:val="20"/>
                <w:szCs w:val="21"/>
                <w:shd w:val="clear" w:color="auto" w:fill="auto"/>
              </w:rPr>
              <w:t>，</w:t>
            </w:r>
            <w:r>
              <w:rPr>
                <w:rFonts w:hint="eastAsia" w:ascii="宋体" w:hAnsi="宋体" w:cs="宋体"/>
                <w:color w:val="auto"/>
                <w:sz w:val="20"/>
                <w:szCs w:val="21"/>
                <w:shd w:val="clear" w:color="auto" w:fill="auto"/>
              </w:rPr>
              <w:t>编导</w:t>
            </w:r>
            <w:r>
              <w:rPr>
                <w:rFonts w:hint="eastAsia" w:ascii="宋体" w:hAnsi="宋体" w:cs="宋体"/>
                <w:color w:val="auto"/>
                <w:sz w:val="20"/>
                <w:szCs w:val="21"/>
                <w:shd w:val="clear" w:color="auto" w:fill="auto"/>
              </w:rPr>
              <w:t>与老师深度沟通，提供一对一的</w:t>
            </w:r>
            <w:r>
              <w:rPr>
                <w:rFonts w:hint="eastAsia" w:ascii="宋体" w:hAnsi="宋体" w:cs="宋体"/>
                <w:color w:val="auto"/>
                <w:sz w:val="20"/>
                <w:szCs w:val="21"/>
                <w:shd w:val="clear" w:color="auto" w:fill="auto"/>
              </w:rPr>
              <w:t>咨询服务</w:t>
            </w:r>
            <w:r>
              <w:rPr>
                <w:rFonts w:hint="eastAsia" w:ascii="宋体" w:hAnsi="宋体" w:cs="宋体"/>
                <w:color w:val="auto"/>
                <w:sz w:val="20"/>
                <w:szCs w:val="21"/>
                <w:shd w:val="clear" w:color="auto" w:fill="auto"/>
              </w:rPr>
              <w:t>，收集材料，辅助老师策划设计课程，</w:t>
            </w:r>
            <w:r>
              <w:rPr>
                <w:rFonts w:hint="eastAsia" w:ascii="宋体" w:hAnsi="宋体" w:cs="宋体"/>
                <w:color w:val="auto"/>
                <w:sz w:val="20"/>
                <w:szCs w:val="21"/>
                <w:shd w:val="clear" w:color="auto" w:fill="auto"/>
              </w:rPr>
              <w:t>知识点设计</w:t>
            </w:r>
            <w:r>
              <w:rPr>
                <w:rFonts w:hint="eastAsia" w:ascii="宋体" w:hAnsi="宋体" w:cs="宋体"/>
                <w:color w:val="auto"/>
                <w:sz w:val="20"/>
                <w:szCs w:val="21"/>
                <w:shd w:val="clear" w:color="auto" w:fill="auto"/>
              </w:rPr>
              <w:t>，起草课程脚本、拟定分组镜头大纲。</w:t>
            </w:r>
          </w:p>
          <w:p w14:paraId="3E6F33CF">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2）具备资深专业摄像师、摄像助理、化妆师、灯光师、场记员等专业摄像团队拍摄现场服务，包括拍摄前及拍摄过程摄像机、机位位置、音频设备、灯管调试管理，化妆，拍摄进度、时间、内容、景别等内容的记录。</w:t>
            </w:r>
          </w:p>
          <w:p w14:paraId="4A7A5609">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（3）拍摄设备：专业高清摄像机（高清规格:1080p 1920×1080，至少3机位）、拍摄轨道、摇臂、1.5 米小型轨等；辅助记忆设备（提词器）1 套；专业无线麦模式的音频设备、专业影视摄影镝灯，LED面光灯等。</w:t>
            </w:r>
          </w:p>
          <w:p w14:paraId="77CF1F73">
            <w:pPr>
              <w:spacing w:line="360" w:lineRule="auto"/>
              <w:ind w:firstLine="454" w:firstLineChars="227"/>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（4）具备专业的视频处理团队进行视频调色渲染、特效包装、二维/三维动画制作、字幕制作、视频转换等专业团队进行视频后期处理。</w:t>
            </w:r>
          </w:p>
          <w:p w14:paraId="326A74E9">
            <w:pPr>
              <w:spacing w:line="360" w:lineRule="auto"/>
              <w:ind w:firstLine="454" w:firstLineChars="227"/>
              <w:rPr>
                <w:rFonts w:ascii="宋体" w:hAnsi="宋体" w:cs="宋体"/>
                <w:color w:val="auto"/>
                <w:sz w:val="20"/>
                <w:szCs w:val="21"/>
                <w:shd w:val="clear" w:color="auto" w:fill="auto"/>
              </w:rPr>
            </w:pPr>
            <w:r>
              <w:rPr>
                <w:rFonts w:ascii="宋体" w:hAnsi="宋体" w:cs="宋体"/>
                <w:color w:val="auto"/>
                <w:sz w:val="20"/>
                <w:szCs w:val="21"/>
                <w:shd w:val="clear" w:color="auto" w:fill="auto"/>
              </w:rPr>
              <w:t>2</w:t>
            </w:r>
            <w:r>
              <w:rPr>
                <w:rFonts w:hint="eastAsia" w:ascii="宋体" w:hAnsi="宋体" w:cs="宋体"/>
                <w:color w:val="auto"/>
                <w:sz w:val="20"/>
                <w:szCs w:val="21"/>
                <w:shd w:val="clear" w:color="auto" w:fill="auto"/>
              </w:rPr>
              <w:t>.录制方式及设备</w:t>
            </w:r>
          </w:p>
          <w:p w14:paraId="48D5894F">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★（1）拍摄方式要根据</w:t>
            </w:r>
            <w:r>
              <w:rPr>
                <w:rFonts w:hint="eastAsia" w:ascii="宋体" w:hAnsi="宋体" w:cs="宋体"/>
                <w:color w:val="auto"/>
                <w:sz w:val="20"/>
                <w:szCs w:val="21"/>
                <w:shd w:val="clear" w:color="auto" w:fill="auto"/>
              </w:rPr>
              <w:t>拍摄内容</w:t>
            </w:r>
            <w:r>
              <w:rPr>
                <w:rFonts w:hint="eastAsia" w:ascii="宋体" w:hAnsi="宋体" w:cs="宋体"/>
                <w:color w:val="auto"/>
                <w:sz w:val="20"/>
                <w:szCs w:val="21"/>
                <w:shd w:val="clear" w:color="auto" w:fill="auto"/>
              </w:rPr>
              <w:t>，采用多机位拍摄（3机位以上），机位设置应</w:t>
            </w:r>
            <w:r>
              <w:rPr>
                <w:rFonts w:hint="eastAsia" w:ascii="宋体" w:hAnsi="宋体" w:cs="宋体"/>
                <w:color w:val="auto"/>
                <w:sz w:val="20"/>
                <w:szCs w:val="21"/>
                <w:shd w:val="clear" w:color="auto" w:fill="auto"/>
              </w:rPr>
              <w:t>满足完整微视频、课程视频教学活动等要求</w:t>
            </w:r>
            <w:r>
              <w:rPr>
                <w:rFonts w:hint="eastAsia" w:ascii="宋体" w:hAnsi="宋体" w:cs="宋体"/>
                <w:color w:val="auto"/>
                <w:sz w:val="20"/>
                <w:szCs w:val="21"/>
                <w:shd w:val="clear" w:color="auto" w:fill="auto"/>
              </w:rPr>
              <w:t>。</w:t>
            </w:r>
          </w:p>
          <w:p w14:paraId="1804912F">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★（2）拍摄场地为教学实境或专业摄影棚，录制现场光线充足、环境安静、整洁，采用单一的背景，避免在镜头中出现有广告嫌疑或与课程无关的标识等内容。专业影棚场景布置不少于三种以供选择。</w:t>
            </w:r>
          </w:p>
          <w:p w14:paraId="68D7ADD5">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（3）</w:t>
            </w:r>
            <w:r>
              <w:rPr>
                <w:rFonts w:hint="eastAsia" w:ascii="宋体" w:hAnsi="宋体" w:cs="宋体"/>
                <w:color w:val="auto"/>
                <w:sz w:val="20"/>
                <w:szCs w:val="21"/>
                <w:shd w:val="clear" w:color="auto" w:fill="auto"/>
              </w:rPr>
              <w:t>根据视频拍摄内容需求</w:t>
            </w:r>
            <w:r>
              <w:rPr>
                <w:rFonts w:hint="eastAsia" w:ascii="宋体" w:hAnsi="宋体" w:cs="宋体"/>
                <w:color w:val="auto"/>
                <w:sz w:val="20"/>
                <w:szCs w:val="21"/>
                <w:shd w:val="clear" w:color="auto" w:fill="auto"/>
              </w:rPr>
              <w:t>，搭建拍摄场景。质量达到电视台专题效果。</w:t>
            </w:r>
          </w:p>
          <w:p w14:paraId="28066547">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（4）录像设备，摄像机要求不低于专业级数字设备，且必须使用高清数字设备。</w:t>
            </w:r>
          </w:p>
          <w:p w14:paraId="518302A3">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★（5）录音设备，使用若干个专业级话筒，</w:t>
            </w:r>
            <w:r>
              <w:rPr>
                <w:rFonts w:hint="eastAsia" w:ascii="宋体" w:hAnsi="宋体" w:cs="宋体"/>
                <w:color w:val="auto"/>
                <w:sz w:val="20"/>
                <w:szCs w:val="21"/>
                <w:shd w:val="clear" w:color="auto" w:fill="auto"/>
              </w:rPr>
              <w:t>保证教师、学生视频录音质量</w:t>
            </w:r>
            <w:r>
              <w:rPr>
                <w:rFonts w:hint="eastAsia" w:ascii="宋体" w:hAnsi="宋体" w:cs="宋体"/>
                <w:color w:val="auto"/>
                <w:sz w:val="20"/>
                <w:szCs w:val="21"/>
                <w:shd w:val="clear" w:color="auto" w:fill="auto"/>
              </w:rPr>
              <w:t>。</w:t>
            </w:r>
          </w:p>
          <w:p w14:paraId="306DA0DF">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（6）后期制作设备，使用相应的非线性编辑系统。</w:t>
            </w:r>
          </w:p>
          <w:p w14:paraId="702359B7">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3.视频制作要求</w:t>
            </w:r>
          </w:p>
          <w:p w14:paraId="41C2F1D5">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（1）富媒体化内容的组织要求。响应供应商需要根据老师提供素材包含作业、习题、讲义、参考资料及其他与课程相关的资源进行整合，以便制作精良的课程。</w:t>
            </w:r>
          </w:p>
          <w:p w14:paraId="20E68B3E">
            <w:pPr>
              <w:spacing w:line="360" w:lineRule="auto"/>
              <w:ind w:firstLine="454" w:firstLineChars="227"/>
              <w:rPr>
                <w:rFonts w:ascii="Arial" w:hAnsi="Arial" w:cs="Arial"/>
                <w:b/>
                <w:color w:val="auto"/>
                <w:sz w:val="20"/>
                <w:shd w:val="clear" w:color="auto" w:fill="auto"/>
              </w:rPr>
            </w:pPr>
            <w:r>
              <w:rPr>
                <w:rFonts w:hint="eastAsia" w:ascii="宋体" w:hAnsi="宋体" w:cs="宋体"/>
                <w:color w:val="auto"/>
                <w:sz w:val="20"/>
                <w:szCs w:val="21"/>
                <w:shd w:val="clear" w:color="auto" w:fill="auto"/>
              </w:rPr>
              <w:t>★（2）以知识点为基础组织拍摄教学内容，每个知识点的教学视频内容为10-</w:t>
            </w:r>
            <w:r>
              <w:rPr>
                <w:rFonts w:ascii="宋体" w:hAnsi="宋体" w:cs="宋体"/>
                <w:color w:val="auto"/>
                <w:sz w:val="20"/>
                <w:szCs w:val="21"/>
                <w:shd w:val="clear" w:color="auto" w:fill="auto"/>
              </w:rPr>
              <w:t>15</w:t>
            </w:r>
            <w:r>
              <w:rPr>
                <w:rFonts w:hint="eastAsia" w:ascii="宋体" w:hAnsi="宋体" w:cs="宋体"/>
                <w:color w:val="auto"/>
                <w:sz w:val="20"/>
                <w:szCs w:val="21"/>
                <w:shd w:val="clear" w:color="auto" w:fill="auto"/>
              </w:rPr>
              <w:t>分钟，超过</w:t>
            </w:r>
            <w:r>
              <w:rPr>
                <w:rFonts w:ascii="宋体" w:hAnsi="宋体" w:cs="宋体"/>
                <w:color w:val="auto"/>
                <w:sz w:val="20"/>
                <w:szCs w:val="21"/>
                <w:shd w:val="clear" w:color="auto" w:fill="auto"/>
              </w:rPr>
              <w:t>15</w:t>
            </w:r>
            <w:r>
              <w:rPr>
                <w:rFonts w:hint="eastAsia" w:ascii="宋体" w:hAnsi="宋体" w:cs="宋体"/>
                <w:color w:val="auto"/>
                <w:sz w:val="20"/>
                <w:szCs w:val="21"/>
                <w:shd w:val="clear" w:color="auto" w:fill="auto"/>
              </w:rPr>
              <w:t>分钟的，可分单元制作。每门课程需要3到5个不同拍摄场景。</w:t>
            </w:r>
          </w:p>
          <w:p w14:paraId="2139DD56">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（3）版权要求。响应供应商因</w:t>
            </w:r>
            <w:r>
              <w:rPr>
                <w:rFonts w:hint="eastAsia" w:ascii="宋体" w:hAnsi="宋体" w:cs="宋体"/>
                <w:color w:val="auto"/>
                <w:sz w:val="20"/>
                <w:szCs w:val="21"/>
                <w:shd w:val="clear" w:color="auto" w:fill="auto"/>
              </w:rPr>
              <w:t>视频</w:t>
            </w:r>
            <w:r>
              <w:rPr>
                <w:rFonts w:hint="eastAsia" w:ascii="宋体" w:hAnsi="宋体" w:cs="宋体"/>
                <w:color w:val="auto"/>
                <w:sz w:val="20"/>
                <w:szCs w:val="21"/>
                <w:shd w:val="clear" w:color="auto" w:fill="auto"/>
              </w:rPr>
              <w:t>需要提供的学术视频、动画、片头片尾、图片、音频、图书、论文等素材，要求具有完整的知识产权，若涉及知识产权、传播权纠纷均由供应商单位负责，采购人不承担因此产生的一切责任。</w:t>
            </w:r>
          </w:p>
          <w:p w14:paraId="03CDFAB2">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4.课程技术支持</w:t>
            </w:r>
          </w:p>
          <w:p w14:paraId="07403957">
            <w:pPr>
              <w:widowControl/>
              <w:autoSpaceDE w:val="0"/>
              <w:autoSpaceDN w:val="0"/>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（1）协助教师团队分析课程，完成课程标准、课程设计及实施。</w:t>
            </w:r>
          </w:p>
          <w:p w14:paraId="6DF40810">
            <w:pPr>
              <w:widowControl/>
              <w:autoSpaceDE w:val="0"/>
              <w:autoSpaceDN w:val="0"/>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（2）协助教师团队对课程知识点进行设计。各知识点采用课程视频形式，视频脚本设计和视频拍摄。（视频知识点数量根据每门课的情况而定，视频拍摄要求附后。）</w:t>
            </w:r>
          </w:p>
          <w:p w14:paraId="0ED10E67">
            <w:pPr>
              <w:widowControl/>
              <w:autoSpaceDE w:val="0"/>
              <w:autoSpaceDN w:val="0"/>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（3）协助教师团队完成视频的框架设计、资源的组织与运用。</w:t>
            </w:r>
          </w:p>
          <w:p w14:paraId="579B338F">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（4）协助教师团队制作与课程相关的数字教学资源。包括讲义、幻灯片、教学大纲、课程视频、课堂笔记、测验题和讨论主题等。</w:t>
            </w:r>
          </w:p>
          <w:p w14:paraId="764F3B66">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（二）微视频拍摄及内容要求</w:t>
            </w:r>
          </w:p>
          <w:p w14:paraId="63EC90D8">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1.制作团队及服务要求</w:t>
            </w:r>
          </w:p>
          <w:p w14:paraId="3123E685">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（1）响应供应商应安排视频制作经验丰富的团队承担制作任务，团队各成员必须充分理解视频制作和运营特点。</w:t>
            </w:r>
          </w:p>
          <w:p w14:paraId="01C38BE5">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（2）响应供应商应安排专业摄像师和专业化妆师，有跟剧组经验，擅长画舞台装、上镜装等；</w:t>
            </w:r>
          </w:p>
          <w:p w14:paraId="27BE2E8D">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（3）制作团队能够参与到</w:t>
            </w:r>
            <w:r>
              <w:rPr>
                <w:rFonts w:hint="eastAsia" w:ascii="宋体" w:hAnsi="宋体" w:cs="宋体"/>
                <w:color w:val="auto"/>
                <w:sz w:val="20"/>
                <w:szCs w:val="21"/>
                <w:shd w:val="clear" w:color="auto" w:fill="auto"/>
              </w:rPr>
              <w:t>视频</w:t>
            </w:r>
            <w:r>
              <w:rPr>
                <w:rFonts w:hint="eastAsia" w:ascii="宋体" w:hAnsi="宋体" w:cs="宋体"/>
                <w:color w:val="auto"/>
                <w:sz w:val="20"/>
                <w:szCs w:val="21"/>
                <w:shd w:val="clear" w:color="auto" w:fill="auto"/>
              </w:rPr>
              <w:t>规划和设计中，必须在拍摄之前提供专业摄影棚供老师选择，与</w:t>
            </w:r>
            <w:r>
              <w:rPr>
                <w:rFonts w:hint="eastAsia" w:ascii="宋体" w:hAnsi="宋体" w:cs="宋体"/>
                <w:color w:val="auto"/>
                <w:sz w:val="20"/>
                <w:szCs w:val="21"/>
                <w:shd w:val="clear" w:color="auto" w:fill="auto"/>
              </w:rPr>
              <w:t>教师</w:t>
            </w:r>
            <w:r>
              <w:rPr>
                <w:rFonts w:hint="eastAsia" w:ascii="宋体" w:hAnsi="宋体" w:cs="宋体"/>
                <w:color w:val="auto"/>
                <w:sz w:val="20"/>
                <w:szCs w:val="21"/>
                <w:shd w:val="clear" w:color="auto" w:fill="auto"/>
              </w:rPr>
              <w:t>就</w:t>
            </w:r>
            <w:r>
              <w:rPr>
                <w:rFonts w:hint="eastAsia" w:ascii="宋体" w:hAnsi="宋体" w:cs="宋体"/>
                <w:color w:val="auto"/>
                <w:sz w:val="20"/>
                <w:szCs w:val="21"/>
                <w:shd w:val="clear" w:color="auto" w:fill="auto"/>
              </w:rPr>
              <w:t>微视频</w:t>
            </w:r>
            <w:r>
              <w:rPr>
                <w:rFonts w:hint="eastAsia" w:ascii="宋体" w:hAnsi="宋体" w:cs="宋体"/>
                <w:color w:val="auto"/>
                <w:sz w:val="20"/>
                <w:szCs w:val="21"/>
                <w:shd w:val="clear" w:color="auto" w:fill="auto"/>
              </w:rPr>
              <w:t>脚本提案做充分沟通，能够为主讲教师脚本设计提供优质的展现形式，协助教师梳理知识点、收集整理相关资料；制作团队</w:t>
            </w:r>
            <w:r>
              <w:rPr>
                <w:rFonts w:hint="eastAsia" w:ascii="宋体" w:hAnsi="宋体" w:cs="宋体"/>
                <w:color w:val="auto"/>
                <w:sz w:val="20"/>
                <w:szCs w:val="21"/>
                <w:shd w:val="clear" w:color="auto" w:fill="auto"/>
              </w:rPr>
              <w:t>完整负责拍摄、对录像进行</w:t>
            </w:r>
            <w:r>
              <w:rPr>
                <w:rFonts w:hint="eastAsia" w:ascii="宋体" w:hAnsi="宋体" w:cs="宋体"/>
                <w:color w:val="auto"/>
                <w:sz w:val="20"/>
                <w:szCs w:val="21"/>
                <w:shd w:val="clear" w:color="auto" w:fill="auto"/>
              </w:rPr>
              <w:t>字幕的速记、校对，制作外挂字幕SRT格式；以及后期制作（首页设计、页面美化、文字排版、文字校对、页面审核、剪辑、修改、特效、包装、动画制作、录音合成、字幕等），直至</w:t>
            </w:r>
            <w:r>
              <w:rPr>
                <w:rFonts w:hint="eastAsia" w:ascii="宋体" w:hAnsi="宋体" w:cs="宋体"/>
                <w:color w:val="auto"/>
                <w:sz w:val="20"/>
                <w:szCs w:val="21"/>
                <w:shd w:val="clear" w:color="auto" w:fill="auto"/>
              </w:rPr>
              <w:t>负责教师</w:t>
            </w:r>
            <w:r>
              <w:rPr>
                <w:rFonts w:hint="eastAsia" w:ascii="宋体" w:hAnsi="宋体" w:cs="宋体"/>
                <w:color w:val="auto"/>
                <w:sz w:val="20"/>
                <w:szCs w:val="21"/>
                <w:shd w:val="clear" w:color="auto" w:fill="auto"/>
              </w:rPr>
              <w:t>审核通过。（4）根据要求把成品视频转换成高清MP4格式或其他要求的格式，制作团队必须做好该项目的管理和服务工作。</w:t>
            </w:r>
          </w:p>
          <w:p w14:paraId="0FBACD7A">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2.微视频设计环节</w:t>
            </w:r>
          </w:p>
          <w:p w14:paraId="1CC5035E">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（1）</w:t>
            </w:r>
            <w:r>
              <w:rPr>
                <w:rFonts w:hint="eastAsia" w:ascii="宋体" w:hAnsi="宋体" w:cs="宋体"/>
                <w:color w:val="auto"/>
                <w:sz w:val="20"/>
                <w:szCs w:val="21"/>
                <w:shd w:val="clear" w:color="auto" w:fill="auto"/>
              </w:rPr>
              <w:t>制作方需安排视频编导同教师根据视频标准制定整体设计</w:t>
            </w:r>
            <w:r>
              <w:rPr>
                <w:rFonts w:hint="eastAsia" w:ascii="宋体" w:hAnsi="宋体" w:cs="宋体"/>
                <w:color w:val="auto"/>
                <w:sz w:val="20"/>
                <w:szCs w:val="21"/>
                <w:shd w:val="clear" w:color="auto" w:fill="auto"/>
              </w:rPr>
              <w:t>。</w:t>
            </w:r>
          </w:p>
          <w:p w14:paraId="7F852A7F">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（2）以知识点为基础组织拍摄视频内容，每个知识点的微视频内容为5分钟以内。每个</w:t>
            </w:r>
            <w:r>
              <w:rPr>
                <w:rFonts w:hint="eastAsia" w:ascii="宋体" w:hAnsi="宋体" w:cs="宋体"/>
                <w:color w:val="auto"/>
                <w:sz w:val="20"/>
                <w:szCs w:val="21"/>
                <w:shd w:val="clear" w:color="auto" w:fill="auto"/>
              </w:rPr>
              <w:t>微视频</w:t>
            </w:r>
            <w:r>
              <w:rPr>
                <w:rFonts w:hint="eastAsia" w:ascii="宋体" w:hAnsi="宋体" w:cs="宋体"/>
                <w:color w:val="auto"/>
                <w:sz w:val="20"/>
                <w:szCs w:val="21"/>
                <w:shd w:val="clear" w:color="auto" w:fill="auto"/>
              </w:rPr>
              <w:t>可根据需要选择3到5个不同拍摄场景。</w:t>
            </w:r>
          </w:p>
          <w:p w14:paraId="3B0CA1A2">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（3）制作方录制前应对</w:t>
            </w:r>
            <w:r>
              <w:rPr>
                <w:rFonts w:hint="eastAsia" w:ascii="宋体" w:hAnsi="宋体" w:cs="宋体"/>
                <w:color w:val="auto"/>
                <w:sz w:val="20"/>
                <w:szCs w:val="21"/>
                <w:shd w:val="clear" w:color="auto" w:fill="auto"/>
              </w:rPr>
              <w:t>微视频</w:t>
            </w:r>
            <w:r>
              <w:rPr>
                <w:rFonts w:hint="eastAsia" w:ascii="宋体" w:hAnsi="宋体" w:cs="宋体"/>
                <w:color w:val="auto"/>
                <w:sz w:val="20"/>
                <w:szCs w:val="21"/>
                <w:shd w:val="clear" w:color="auto" w:fill="auto"/>
              </w:rPr>
              <w:t>中使用的多媒体课件（PPT、音视频、动画等）认真检查，确保内容无误，排版格式规范，版面简洁清晰，符合拍摄要求。</w:t>
            </w:r>
          </w:p>
          <w:p w14:paraId="0C054711">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（4）制作方在拍摄时应针对实际情况选择适当的拍摄方式，与后期制作统筹策划，确保成片中的多媒体演示及板书完整、清晰。</w:t>
            </w:r>
          </w:p>
          <w:p w14:paraId="36A80A1D">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（5）制作方</w:t>
            </w:r>
            <w:r>
              <w:rPr>
                <w:rFonts w:hint="eastAsia" w:ascii="宋体" w:hAnsi="宋体" w:cs="宋体"/>
                <w:color w:val="auto"/>
                <w:sz w:val="20"/>
                <w:szCs w:val="21"/>
                <w:shd w:val="clear" w:color="auto" w:fill="auto"/>
              </w:rPr>
              <w:t>视频编导</w:t>
            </w:r>
            <w:r>
              <w:rPr>
                <w:rFonts w:hint="eastAsia" w:ascii="宋体" w:hAnsi="宋体" w:cs="宋体"/>
                <w:color w:val="auto"/>
                <w:sz w:val="20"/>
                <w:szCs w:val="21"/>
                <w:shd w:val="clear" w:color="auto" w:fill="auto"/>
              </w:rPr>
              <w:t>与</w:t>
            </w:r>
            <w:r>
              <w:rPr>
                <w:rFonts w:hint="eastAsia" w:ascii="宋体" w:hAnsi="宋体" w:cs="宋体"/>
                <w:color w:val="auto"/>
                <w:sz w:val="20"/>
                <w:szCs w:val="21"/>
                <w:shd w:val="clear" w:color="auto" w:fill="auto"/>
              </w:rPr>
              <w:t>教师</w:t>
            </w:r>
            <w:r>
              <w:rPr>
                <w:rFonts w:hint="eastAsia" w:ascii="宋体" w:hAnsi="宋体" w:cs="宋体"/>
                <w:color w:val="auto"/>
                <w:sz w:val="20"/>
                <w:szCs w:val="21"/>
                <w:shd w:val="clear" w:color="auto" w:fill="auto"/>
              </w:rPr>
              <w:t>按</w:t>
            </w:r>
            <w:r>
              <w:rPr>
                <w:rFonts w:hint="eastAsia" w:ascii="宋体" w:hAnsi="宋体" w:cs="宋体"/>
                <w:color w:val="auto"/>
                <w:sz w:val="20"/>
                <w:szCs w:val="21"/>
                <w:shd w:val="clear" w:color="auto" w:fill="auto"/>
              </w:rPr>
              <w:t>视频内容收</w:t>
            </w:r>
            <w:r>
              <w:rPr>
                <w:rFonts w:hint="eastAsia" w:ascii="宋体" w:hAnsi="宋体" w:cs="宋体"/>
                <w:color w:val="auto"/>
                <w:sz w:val="20"/>
                <w:szCs w:val="21"/>
                <w:shd w:val="clear" w:color="auto" w:fill="auto"/>
              </w:rPr>
              <w:t>集材料如：PPT、视频、文档、老师资料以及一些辅助课程的拓展资料。与主讲老师商定的</w:t>
            </w:r>
            <w:r>
              <w:rPr>
                <w:rFonts w:hint="eastAsia" w:ascii="宋体" w:hAnsi="宋体" w:cs="宋体"/>
                <w:color w:val="auto"/>
                <w:sz w:val="20"/>
                <w:szCs w:val="21"/>
                <w:shd w:val="clear" w:color="auto" w:fill="auto"/>
              </w:rPr>
              <w:t>微视频内容设计、知识点切割</w:t>
            </w:r>
            <w:r>
              <w:rPr>
                <w:rFonts w:hint="eastAsia" w:ascii="宋体" w:hAnsi="宋体" w:cs="宋体"/>
                <w:color w:val="auto"/>
                <w:sz w:val="20"/>
                <w:szCs w:val="21"/>
                <w:shd w:val="clear" w:color="auto" w:fill="auto"/>
              </w:rPr>
              <w:t>及时间的把控，制作微课脚本。</w:t>
            </w:r>
          </w:p>
          <w:p w14:paraId="226899CF">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（6）制作</w:t>
            </w:r>
            <w:r>
              <w:rPr>
                <w:rFonts w:hint="eastAsia" w:ascii="宋体" w:hAnsi="宋体" w:cs="宋体"/>
                <w:color w:val="auto"/>
                <w:sz w:val="20"/>
                <w:szCs w:val="21"/>
                <w:shd w:val="clear" w:color="auto" w:fill="auto"/>
              </w:rPr>
              <w:t>方视频编导与教师确定拍摄内容，根据拍摄内容进行策划制作效果</w:t>
            </w:r>
            <w:r>
              <w:rPr>
                <w:rFonts w:hint="eastAsia" w:ascii="宋体" w:hAnsi="宋体" w:cs="宋体"/>
                <w:color w:val="auto"/>
                <w:sz w:val="20"/>
                <w:szCs w:val="21"/>
                <w:shd w:val="clear" w:color="auto" w:fill="auto"/>
              </w:rPr>
              <w:t>，选择场地、布置现场、服装搭配，协调拍摄注意事项等问题。</w:t>
            </w:r>
          </w:p>
          <w:p w14:paraId="5AC747EA">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（三）后期制作要求</w:t>
            </w:r>
          </w:p>
          <w:p w14:paraId="75115888">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制作规范及要求</w:t>
            </w:r>
          </w:p>
          <w:p w14:paraId="728938A1">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（1）使用专业的非线性编辑系统对源视频进行最基本的处理（如剪辑、抠像、颜色校正、双声道处理）。</w:t>
            </w:r>
          </w:p>
          <w:p w14:paraId="58FA3F0A">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2）后期特效保证画面美观、色彩真实，符合摄影构图规则。老师视频必须具备人物特写、知识点特效展示、人物中景等场景。场景切换自然流畅，色彩无突变，画面无晃动、抖动、模糊聚焦和镜头频繁拉伸等。</w:t>
            </w:r>
          </w:p>
          <w:p w14:paraId="7EE06855">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（3）根据编导脚本进行编辑片花和引文中的背景板、特定的背景音乐、音乐场景特效、引文字体、字体颜色、构图排版、转场特效、基本剪辑、音视频调整与衔接工作。</w:t>
            </w:r>
          </w:p>
          <w:p w14:paraId="3CA37E8E">
            <w:pPr>
              <w:spacing w:line="360" w:lineRule="auto"/>
              <w:ind w:firstLine="500" w:firstLineChars="250"/>
              <w:rPr>
                <w:rFonts w:ascii="宋体" w:hAnsi="宋体" w:cs="宋体"/>
                <w:color w:val="auto"/>
                <w:sz w:val="20"/>
                <w:szCs w:val="21"/>
                <w:shd w:val="clear" w:color="auto" w:fill="auto"/>
              </w:rPr>
            </w:pPr>
            <w:r>
              <w:rPr>
                <w:rFonts w:hint="eastAsia" w:ascii="Arial" w:hAnsi="Arial" w:cs="Arial"/>
                <w:color w:val="auto"/>
                <w:sz w:val="20"/>
                <w:shd w:val="clear" w:color="auto" w:fill="auto"/>
              </w:rPr>
              <w:t>★</w:t>
            </w:r>
            <w:r>
              <w:rPr>
                <w:rFonts w:hint="eastAsia" w:ascii="宋体" w:hAnsi="宋体" w:cs="宋体"/>
                <w:color w:val="auto"/>
                <w:sz w:val="20"/>
                <w:szCs w:val="21"/>
                <w:shd w:val="clear" w:color="auto" w:fill="auto"/>
              </w:rPr>
              <w:t>（4）根据每个</w:t>
            </w:r>
            <w:r>
              <w:rPr>
                <w:rFonts w:hint="eastAsia" w:ascii="宋体" w:hAnsi="宋体" w:cs="宋体"/>
                <w:color w:val="auto"/>
                <w:sz w:val="20"/>
                <w:szCs w:val="21"/>
                <w:shd w:val="clear" w:color="auto" w:fill="auto"/>
              </w:rPr>
              <w:t>视频的</w:t>
            </w:r>
            <w:r>
              <w:rPr>
                <w:rFonts w:hint="eastAsia" w:ascii="宋体" w:hAnsi="宋体" w:cs="宋体"/>
                <w:color w:val="auto"/>
                <w:sz w:val="20"/>
                <w:szCs w:val="21"/>
                <w:shd w:val="clear" w:color="auto" w:fill="auto"/>
              </w:rPr>
              <w:t>内容提供片头及片尾案例策划不少于3套，片头特效包含二维、三维动画制作，片头和片尾的总时长不超过10秒，包含学校LOGO、</w:t>
            </w:r>
            <w:r>
              <w:rPr>
                <w:rFonts w:hint="eastAsia" w:ascii="宋体" w:hAnsi="宋体" w:cs="宋体"/>
                <w:color w:val="auto"/>
                <w:sz w:val="20"/>
                <w:szCs w:val="21"/>
                <w:shd w:val="clear" w:color="auto" w:fill="auto"/>
              </w:rPr>
              <w:t>视频主题</w:t>
            </w:r>
            <w:r>
              <w:rPr>
                <w:rFonts w:hint="eastAsia" w:ascii="宋体" w:hAnsi="宋体" w:cs="宋体"/>
                <w:color w:val="auto"/>
                <w:sz w:val="20"/>
                <w:szCs w:val="21"/>
                <w:shd w:val="clear" w:color="auto" w:fill="auto"/>
              </w:rPr>
              <w:t>、主讲教师姓名、专业技术职务。（不计算动画费用）</w:t>
            </w:r>
          </w:p>
          <w:p w14:paraId="5F4E8F4E">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5）根据内容或老师要求，每个知识点的视频可插入视频制作软件中自带的转场动画效果或PowerPoint中的动画特效，每个微课视频动画特效占总时长十分之一左右，动画应该为专为本课程制作原创动画，不应涉及第三方知识产权。</w:t>
            </w:r>
          </w:p>
        </w:tc>
      </w:tr>
      <w:tr w14:paraId="3DC77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323" w:hRule="atLeast"/>
          <w:jc w:val="center"/>
        </w:trPr>
        <w:tc>
          <w:tcPr>
            <w:tcW w:w="538" w:type="dxa"/>
            <w:vAlign w:val="center"/>
          </w:tcPr>
          <w:p w14:paraId="59F98530">
            <w:pPr>
              <w:spacing w:line="360" w:lineRule="auto"/>
              <w:jc w:val="center"/>
              <w:rPr>
                <w:rFonts w:ascii="宋体" w:hAnsi="宋体" w:cs="宋体"/>
                <w:color w:val="auto"/>
                <w:sz w:val="20"/>
                <w:szCs w:val="21"/>
                <w:shd w:val="clear" w:color="auto" w:fill="auto"/>
              </w:rPr>
            </w:pPr>
            <w:r>
              <w:rPr>
                <w:rFonts w:ascii="宋体" w:hAnsi="宋体" w:cs="宋体"/>
                <w:color w:val="auto"/>
                <w:sz w:val="20"/>
                <w:szCs w:val="21"/>
                <w:shd w:val="clear" w:color="auto" w:fill="auto"/>
              </w:rPr>
              <w:t>2</w:t>
            </w:r>
          </w:p>
        </w:tc>
        <w:tc>
          <w:tcPr>
            <w:tcW w:w="953" w:type="dxa"/>
            <w:vAlign w:val="center"/>
          </w:tcPr>
          <w:p w14:paraId="0E30EDF1">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二维、三维</w:t>
            </w:r>
          </w:p>
          <w:p w14:paraId="72A9A827">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动画</w:t>
            </w:r>
          </w:p>
          <w:p w14:paraId="29810DCE">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制作</w:t>
            </w:r>
          </w:p>
          <w:p w14:paraId="135023CD">
            <w:pPr>
              <w:spacing w:line="360" w:lineRule="auto"/>
              <w:jc w:val="center"/>
              <w:rPr>
                <w:rFonts w:ascii="宋体" w:hAnsi="宋体" w:cs="宋体"/>
                <w:b/>
                <w:bCs/>
                <w:color w:val="auto"/>
                <w:sz w:val="20"/>
                <w:szCs w:val="21"/>
                <w:shd w:val="clear" w:color="auto" w:fill="auto"/>
              </w:rPr>
            </w:pPr>
            <w:r>
              <w:rPr>
                <w:rFonts w:hint="eastAsia" w:ascii="宋体" w:hAnsi="宋体" w:cs="宋体"/>
                <w:b/>
                <w:bCs/>
                <w:color w:val="auto"/>
                <w:sz w:val="20"/>
                <w:szCs w:val="21"/>
                <w:shd w:val="clear" w:color="auto" w:fill="auto"/>
              </w:rPr>
              <w:t>标准</w:t>
            </w:r>
          </w:p>
        </w:tc>
        <w:tc>
          <w:tcPr>
            <w:tcW w:w="8373" w:type="dxa"/>
            <w:vAlign w:val="top"/>
          </w:tcPr>
          <w:p w14:paraId="78774C56">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动画制作要求：根据主</w:t>
            </w:r>
            <w:r>
              <w:rPr>
                <w:rFonts w:hint="eastAsia" w:ascii="宋体" w:hAnsi="宋体" w:cs="宋体"/>
                <w:color w:val="auto"/>
                <w:sz w:val="20"/>
                <w:szCs w:val="21"/>
                <w:shd w:val="clear" w:color="auto" w:fill="auto"/>
              </w:rPr>
              <w:t>讲教师及视频策划师</w:t>
            </w:r>
            <w:r>
              <w:rPr>
                <w:rFonts w:hint="eastAsia" w:ascii="宋体" w:hAnsi="宋体" w:cs="宋体"/>
                <w:color w:val="auto"/>
                <w:sz w:val="20"/>
                <w:szCs w:val="21"/>
                <w:shd w:val="clear" w:color="auto" w:fill="auto"/>
              </w:rPr>
              <w:t>要求，对部分原理性的知识点、技术点应使用动画形式表现，补充动画内容、特效内容及相关素材。动画设计制作合理，贴合视频内容表现，色彩造型和谐，帧和帧之间的关联性强，演播过程流畅。</w:t>
            </w:r>
          </w:p>
          <w:p w14:paraId="02FB09F2">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动画演播过程要求流畅，静止画面时间不超过5秒。</w:t>
            </w:r>
          </w:p>
          <w:p w14:paraId="4538CA8F">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★转化为视频的动画，视频压缩采用H.264(MPEG-4 Part10：profile=main， level=3.0)编码方式，码流率256 Kbps以上，帧率不低于25 fps，分辨率不低于1280×720（16:9）声音和画面要求同步，无交流声或其他杂音等缺陷，无明显失真、放音过冲、过弱。</w:t>
            </w:r>
          </w:p>
          <w:p w14:paraId="2F578992">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伴音清晰、饱满、圆润，无失真、噪声杂音干扰、音量忽大忽小现象</w:t>
            </w:r>
          </w:p>
          <w:p w14:paraId="5FB16135">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解说声与现场声、背景音乐无明显比例失调。音频信噪比不低于48 dB</w:t>
            </w:r>
          </w:p>
          <w:p w14:paraId="033F45AF">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字幕要使用符合国家标准的规范字，不出现繁体字、异体字(国家规定的除外)、错别字；字幕的字体、大小、色彩搭配、摆放位置、停留时间、出入屏方式力求与其他要素（画面、解说词、音乐）配合适当，不能破坏原有画面</w:t>
            </w:r>
          </w:p>
          <w:p w14:paraId="0FAD383A">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格式：需提供MP4、SWF格式或HTML5网页动画。</w:t>
            </w:r>
          </w:p>
          <w:p w14:paraId="439CC9BE">
            <w:pPr>
              <w:spacing w:line="360" w:lineRule="auto"/>
              <w:ind w:firstLine="400" w:firstLineChars="200"/>
              <w:rPr>
                <w:rFonts w:ascii="宋体" w:hAnsi="宋体" w:cs="宋体"/>
                <w:color w:val="auto"/>
                <w:sz w:val="20"/>
                <w:szCs w:val="21"/>
                <w:shd w:val="clear" w:color="auto" w:fill="auto"/>
              </w:rPr>
            </w:pPr>
            <w:r>
              <w:rPr>
                <w:rFonts w:hint="eastAsia" w:ascii="宋体" w:hAnsi="宋体" w:cs="宋体"/>
                <w:color w:val="auto"/>
                <w:sz w:val="20"/>
                <w:szCs w:val="21"/>
                <w:shd w:val="clear" w:color="auto" w:fill="auto"/>
              </w:rPr>
              <w:t>动画精度要求较高，画面质感细腻，内容真实，动作流畅。</w:t>
            </w:r>
          </w:p>
          <w:p w14:paraId="05C214E2">
            <w:pPr>
              <w:spacing w:line="360" w:lineRule="auto"/>
              <w:ind w:firstLine="400" w:firstLineChars="200"/>
              <w:rPr>
                <w:rFonts w:ascii="宋体" w:cs="宋体"/>
                <w:color w:val="auto"/>
                <w:sz w:val="20"/>
                <w:szCs w:val="21"/>
                <w:shd w:val="clear" w:color="auto" w:fill="auto"/>
              </w:rPr>
            </w:pPr>
            <w:r>
              <w:rPr>
                <w:rFonts w:hint="eastAsia" w:ascii="宋体" w:hAnsi="宋体" w:cs="宋体"/>
                <w:color w:val="auto"/>
                <w:sz w:val="20"/>
                <w:szCs w:val="21"/>
                <w:shd w:val="clear" w:color="auto" w:fill="auto"/>
              </w:rPr>
              <w:t>动画含动画视频和交互动画。</w:t>
            </w:r>
          </w:p>
        </w:tc>
      </w:tr>
    </w:tbl>
    <w:p w14:paraId="1CB7980A">
      <w:pPr>
        <w:widowControl/>
        <w:shd w:val="clear" w:color="auto" w:fill="FFFFFF"/>
        <w:spacing w:line="360" w:lineRule="auto"/>
        <w:jc w:val="left"/>
        <w:rPr>
          <w:rFonts w:ascii="Arial" w:hAnsi="Arial" w:cs="Arial"/>
          <w:color w:val="auto"/>
          <w:kern w:val="0"/>
          <w:sz w:val="24"/>
          <w:shd w:val="clear" w:color="auto" w:fill="auto"/>
        </w:rPr>
      </w:pPr>
    </w:p>
    <w:p w14:paraId="0803BE5F">
      <w:pPr>
        <w:spacing w:line="360" w:lineRule="auto"/>
        <w:ind w:firstLine="420" w:firstLineChars="200"/>
        <w:rPr>
          <w:rFonts w:ascii="Arial" w:hAnsi="Arial" w:cs="Arial"/>
          <w:color w:val="auto"/>
          <w:shd w:val="clear" w:color="auto" w:fill="auto"/>
        </w:rPr>
      </w:pPr>
      <w:r>
        <w:rPr>
          <w:rFonts w:hint="eastAsia" w:ascii="Arial" w:hAnsi="Arial" w:cs="Arial"/>
          <w:color w:val="auto"/>
          <w:shd w:val="clear" w:color="auto" w:fill="auto"/>
        </w:rPr>
        <w:t>一、响应报价报价：所有投标响应均以人民币报价。响应人的投标响应报价应遵守“中华人民共和国价格法”。该报价为到</w:t>
      </w:r>
      <w:r>
        <w:rPr>
          <w:rStyle w:val="10"/>
          <w:rFonts w:hint="eastAsia" w:ascii="宋体" w:hAnsi="宋体" w:cs="宋体"/>
          <w:b w:val="0"/>
          <w:bCs w:val="0"/>
          <w:color w:val="auto"/>
          <w:shd w:val="clear" w:color="auto" w:fill="auto"/>
        </w:rPr>
        <w:t>江苏食品药品职业技术学院</w:t>
      </w:r>
      <w:r>
        <w:rPr>
          <w:rFonts w:hint="eastAsia" w:ascii="Arial" w:hAnsi="Arial" w:cs="Arial"/>
          <w:color w:val="auto"/>
          <w:shd w:val="clear" w:color="auto" w:fill="auto"/>
        </w:rPr>
        <w:t>现场的全部费用，含相关税费，运输费，保险费，安装费及相关服务费等一切可能发生的费用。如投标产品为进口产品，投标响应报价必须报进口免税价。进口免税价须包含在采购人指定地点交货的，除进口关税和进口增值税外的全部费用，并包含进口代理服务费、安装、调试、培训和检测等的全部费用。</w:t>
      </w:r>
    </w:p>
    <w:p w14:paraId="7A155EFA">
      <w:pPr>
        <w:spacing w:line="360" w:lineRule="auto"/>
        <w:ind w:firstLine="476" w:firstLineChars="227"/>
        <w:rPr>
          <w:rFonts w:ascii="Arial" w:hAnsi="Arial" w:cs="Arial"/>
          <w:color w:val="auto"/>
          <w:shd w:val="clear" w:color="auto" w:fill="auto"/>
        </w:rPr>
      </w:pPr>
      <w:r>
        <w:rPr>
          <w:rFonts w:hint="eastAsia" w:ascii="Arial" w:hAnsi="Arial" w:cs="Arial"/>
          <w:color w:val="auto"/>
          <w:shd w:val="clear" w:color="auto" w:fill="auto"/>
        </w:rPr>
        <w:t>二、响应</w:t>
      </w:r>
      <w:r>
        <w:rPr>
          <w:rFonts w:ascii="Arial" w:hAnsi="Arial" w:cs="Arial"/>
          <w:color w:val="auto"/>
          <w:shd w:val="clear" w:color="auto" w:fill="auto"/>
        </w:rPr>
        <w:t>报价既要有总价也要有明细报价。</w:t>
      </w:r>
    </w:p>
    <w:p w14:paraId="321584DF">
      <w:pPr>
        <w:spacing w:line="360" w:lineRule="auto"/>
        <w:ind w:firstLine="476" w:firstLineChars="227"/>
        <w:rPr>
          <w:rFonts w:hint="eastAsia" w:ascii="Arial" w:hAnsi="Arial" w:eastAsia="宋体" w:cs="Arial"/>
          <w:bCs/>
          <w:color w:val="auto"/>
          <w:shd w:val="clear" w:color="auto" w:fill="auto"/>
          <w:lang w:val="en-US" w:eastAsia="zh-CN"/>
        </w:rPr>
      </w:pPr>
      <w:r>
        <w:rPr>
          <w:rFonts w:hint="eastAsia" w:ascii="Arial" w:hAnsi="Arial" w:cs="Arial"/>
          <w:bCs/>
          <w:color w:val="auto"/>
          <w:shd w:val="clear" w:color="auto" w:fill="auto"/>
        </w:rPr>
        <w:t>三、合同期限：</w:t>
      </w:r>
      <w:r>
        <w:rPr>
          <w:rFonts w:hint="eastAsia" w:ascii="Arial" w:hAnsi="Arial" w:cs="Arial"/>
          <w:bCs/>
          <w:color w:val="auto"/>
          <w:shd w:val="clear" w:color="auto" w:fill="auto"/>
          <w:lang w:val="en-US" w:eastAsia="zh-CN"/>
        </w:rPr>
        <w:t>其中“毛概”在线课自合同</w:t>
      </w:r>
      <w:r>
        <w:rPr>
          <w:rFonts w:ascii="Arial" w:hAnsi="Arial" w:cs="Arial"/>
          <w:bCs/>
          <w:color w:val="auto"/>
          <w:shd w:val="clear" w:color="auto" w:fill="auto"/>
        </w:rPr>
        <w:t>签订生效后</w:t>
      </w:r>
      <w:r>
        <w:rPr>
          <w:rFonts w:hint="eastAsia" w:ascii="Arial" w:hAnsi="Arial" w:cs="Arial"/>
          <w:bCs/>
          <w:color w:val="auto"/>
          <w:shd w:val="clear" w:color="auto" w:fill="auto"/>
        </w:rPr>
        <w:t>至</w:t>
      </w:r>
      <w:r>
        <w:rPr>
          <w:rFonts w:hint="eastAsia" w:ascii="Arial" w:hAnsi="Arial" w:cs="Arial"/>
          <w:bCs/>
          <w:color w:val="auto"/>
          <w:shd w:val="clear" w:color="auto" w:fill="auto"/>
        </w:rPr>
        <w:t>202</w:t>
      </w:r>
      <w:r>
        <w:rPr>
          <w:rFonts w:hint="eastAsia" w:ascii="Arial" w:hAnsi="Arial" w:cs="Arial"/>
          <w:bCs/>
          <w:color w:val="auto"/>
          <w:shd w:val="clear" w:color="auto" w:fill="auto"/>
          <w:lang w:val="en-US" w:eastAsia="zh-CN"/>
        </w:rPr>
        <w:t>5</w:t>
      </w:r>
      <w:r>
        <w:rPr>
          <w:rFonts w:hint="eastAsia" w:ascii="Arial" w:hAnsi="Arial" w:cs="Arial"/>
          <w:bCs/>
          <w:color w:val="auto"/>
          <w:shd w:val="clear" w:color="auto" w:fill="auto"/>
        </w:rPr>
        <w:t>年11月</w:t>
      </w:r>
      <w:r>
        <w:rPr>
          <w:rFonts w:hint="eastAsia" w:ascii="Arial" w:hAnsi="Arial" w:cs="Arial"/>
          <w:bCs/>
          <w:color w:val="auto"/>
          <w:shd w:val="clear" w:color="auto" w:fill="auto"/>
          <w:lang w:val="en-US" w:eastAsia="zh-CN"/>
        </w:rPr>
        <w:t>28</w:t>
      </w:r>
      <w:r>
        <w:rPr>
          <w:rFonts w:hint="eastAsia" w:ascii="Arial" w:hAnsi="Arial" w:cs="Arial"/>
          <w:bCs/>
          <w:color w:val="auto"/>
          <w:shd w:val="clear" w:color="auto" w:fill="auto"/>
        </w:rPr>
        <w:t>日</w:t>
      </w:r>
      <w:r>
        <w:rPr>
          <w:rFonts w:hint="eastAsia" w:ascii="Arial" w:hAnsi="Arial" w:cs="Arial"/>
          <w:bCs/>
          <w:color w:val="auto"/>
          <w:shd w:val="clear" w:color="auto" w:fill="auto"/>
        </w:rPr>
        <w:t>前</w:t>
      </w:r>
      <w:r>
        <w:rPr>
          <w:rFonts w:ascii="Arial" w:hAnsi="Arial" w:cs="Arial"/>
          <w:bCs/>
          <w:color w:val="auto"/>
          <w:shd w:val="clear" w:color="auto" w:fill="auto"/>
        </w:rPr>
        <w:t>验收合格，交付</w:t>
      </w:r>
      <w:r>
        <w:rPr>
          <w:rFonts w:hint="eastAsia" w:ascii="Arial" w:hAnsi="Arial" w:cs="Arial"/>
          <w:bCs/>
          <w:color w:val="auto"/>
          <w:shd w:val="clear" w:color="auto" w:fill="auto"/>
        </w:rPr>
        <w:t>甲方</w:t>
      </w:r>
      <w:r>
        <w:rPr>
          <w:rFonts w:ascii="Arial" w:hAnsi="Arial" w:cs="Arial"/>
          <w:bCs/>
          <w:color w:val="auto"/>
          <w:shd w:val="clear" w:color="auto" w:fill="auto"/>
        </w:rPr>
        <w:t>使用</w:t>
      </w:r>
      <w:r>
        <w:rPr>
          <w:rFonts w:hint="eastAsia" w:ascii="Arial" w:hAnsi="Arial" w:cs="Arial"/>
          <w:bCs/>
          <w:color w:val="auto"/>
          <w:shd w:val="clear" w:color="auto" w:fill="auto"/>
          <w:lang w:eastAsia="zh-CN"/>
        </w:rPr>
        <w:t>，</w:t>
      </w:r>
      <w:r>
        <w:rPr>
          <w:rFonts w:hint="eastAsia" w:ascii="Arial" w:hAnsi="Arial" w:cs="Arial"/>
          <w:bCs/>
          <w:color w:val="auto"/>
          <w:shd w:val="clear" w:color="auto" w:fill="auto"/>
          <w:lang w:val="en-US" w:eastAsia="zh-CN"/>
        </w:rPr>
        <w:t>其余视频自合同</w:t>
      </w:r>
      <w:r>
        <w:rPr>
          <w:rFonts w:ascii="Arial" w:hAnsi="Arial" w:cs="Arial"/>
          <w:bCs/>
          <w:color w:val="auto"/>
          <w:shd w:val="clear" w:color="auto" w:fill="auto"/>
        </w:rPr>
        <w:t>签订生效后</w:t>
      </w:r>
      <w:r>
        <w:rPr>
          <w:rFonts w:hint="eastAsia" w:ascii="Arial" w:hAnsi="Arial" w:cs="Arial"/>
          <w:bCs/>
          <w:color w:val="auto"/>
          <w:shd w:val="clear" w:color="auto" w:fill="auto"/>
        </w:rPr>
        <w:t>至</w:t>
      </w:r>
      <w:r>
        <w:rPr>
          <w:rFonts w:hint="eastAsia" w:ascii="Arial" w:hAnsi="Arial" w:cs="Arial"/>
          <w:bCs/>
          <w:color w:val="auto"/>
          <w:shd w:val="clear" w:color="auto" w:fill="auto"/>
        </w:rPr>
        <w:t>202</w:t>
      </w:r>
      <w:r>
        <w:rPr>
          <w:rFonts w:hint="eastAsia" w:ascii="Arial" w:hAnsi="Arial" w:cs="Arial"/>
          <w:bCs/>
          <w:color w:val="auto"/>
          <w:shd w:val="clear" w:color="auto" w:fill="auto"/>
          <w:lang w:val="en-US" w:eastAsia="zh-CN"/>
        </w:rPr>
        <w:t>5</w:t>
      </w:r>
      <w:r>
        <w:rPr>
          <w:rFonts w:hint="eastAsia" w:ascii="Arial" w:hAnsi="Arial" w:cs="Arial"/>
          <w:bCs/>
          <w:color w:val="auto"/>
          <w:shd w:val="clear" w:color="auto" w:fill="auto"/>
        </w:rPr>
        <w:t>年12月</w:t>
      </w:r>
      <w:bookmarkStart w:id="2" w:name="_GoBack"/>
      <w:bookmarkEnd w:id="2"/>
      <w:r>
        <w:rPr>
          <w:rFonts w:hint="eastAsia" w:ascii="Arial" w:hAnsi="Arial" w:cs="Arial"/>
          <w:bCs/>
          <w:color w:val="auto"/>
          <w:shd w:val="clear" w:color="auto" w:fill="auto"/>
        </w:rPr>
        <w:t>5日</w:t>
      </w:r>
      <w:r>
        <w:rPr>
          <w:rFonts w:hint="eastAsia" w:ascii="Arial" w:hAnsi="Arial" w:cs="Arial"/>
          <w:bCs/>
          <w:color w:val="auto"/>
          <w:shd w:val="clear" w:color="auto" w:fill="auto"/>
        </w:rPr>
        <w:t>前</w:t>
      </w:r>
      <w:r>
        <w:rPr>
          <w:rFonts w:ascii="Arial" w:hAnsi="Arial" w:cs="Arial"/>
          <w:bCs/>
          <w:color w:val="auto"/>
          <w:shd w:val="clear" w:color="auto" w:fill="auto"/>
        </w:rPr>
        <w:t>验收合格，交付</w:t>
      </w:r>
      <w:r>
        <w:rPr>
          <w:rFonts w:hint="eastAsia" w:ascii="Arial" w:hAnsi="Arial" w:cs="Arial"/>
          <w:bCs/>
          <w:color w:val="auto"/>
          <w:shd w:val="clear" w:color="auto" w:fill="auto"/>
        </w:rPr>
        <w:t>甲方</w:t>
      </w:r>
      <w:r>
        <w:rPr>
          <w:rFonts w:ascii="Arial" w:hAnsi="Arial" w:cs="Arial"/>
          <w:bCs/>
          <w:color w:val="auto"/>
          <w:shd w:val="clear" w:color="auto" w:fill="auto"/>
        </w:rPr>
        <w:t>使用</w:t>
      </w:r>
      <w:r>
        <w:rPr>
          <w:rFonts w:hint="eastAsia" w:ascii="Arial" w:hAnsi="Arial" w:cs="Arial"/>
          <w:bCs/>
          <w:color w:val="auto"/>
          <w:shd w:val="clear" w:color="auto" w:fill="auto"/>
        </w:rPr>
        <w:t>。</w:t>
      </w:r>
    </w:p>
    <w:p w14:paraId="5B93291A">
      <w:pPr>
        <w:spacing w:line="360" w:lineRule="auto"/>
        <w:ind w:firstLine="472" w:firstLineChars="225"/>
        <w:jc w:val="left"/>
        <w:rPr>
          <w:rFonts w:hint="eastAsia" w:ascii="Arial Black" w:hAnsi="Arial Black"/>
          <w:b/>
          <w:color w:val="auto"/>
          <w:szCs w:val="21"/>
          <w:shd w:val="clear" w:color="auto" w:fill="auto"/>
        </w:rPr>
      </w:pPr>
    </w:p>
    <w:p w14:paraId="3EE4BAC9">
      <w:pPr>
        <w:bidi w:val="0"/>
        <w:rPr>
          <w:rFonts w:hint="eastAsia" w:ascii="Arial Black" w:hAnsi="Arial Black"/>
          <w:b/>
          <w:color w:val="auto"/>
          <w:szCs w:val="21"/>
          <w:shd w:val="clear" w:color="auto" w:fill="auto"/>
        </w:rPr>
      </w:pPr>
    </w:p>
    <w:p w14:paraId="340E614D">
      <w:pPr>
        <w:bidi w:val="0"/>
        <w:rPr>
          <w:rFonts w:hint="eastAsia" w:ascii="Arial Black" w:hAnsi="Arial Black"/>
          <w:b/>
          <w:color w:val="auto"/>
          <w:szCs w:val="21"/>
          <w:shd w:val="clear" w:color="auto" w:fill="auto"/>
        </w:rPr>
      </w:pPr>
    </w:p>
    <w:p w14:paraId="6F2A9104">
      <w:pPr>
        <w:bidi w:val="0"/>
        <w:rPr>
          <w:rFonts w:hint="eastAsia" w:ascii="Arial Black" w:hAnsi="Arial Black"/>
          <w:b/>
          <w:color w:val="auto"/>
          <w:szCs w:val="21"/>
          <w:shd w:val="clear" w:color="auto" w:fill="auto"/>
        </w:rPr>
      </w:pPr>
    </w:p>
    <w:p w14:paraId="12EC8261">
      <w:pPr>
        <w:bidi w:val="0"/>
        <w:jc w:val="left"/>
        <w:rPr>
          <w:rFonts w:hint="eastAsia" w:ascii="Arial Black" w:hAnsi="Arial Black"/>
          <w:bCs/>
          <w:color w:val="auto"/>
          <w:sz w:val="28"/>
          <w:szCs w:val="28"/>
          <w:shd w:val="clear" w:color="auto" w:fill="auto"/>
        </w:rPr>
      </w:pPr>
      <w:r>
        <w:rPr>
          <w:rFonts w:hint="eastAsia" w:ascii="Arial Black" w:hAnsi="Arial Black"/>
          <w:b/>
          <w:color w:val="auto"/>
          <w:szCs w:val="21"/>
          <w:shd w:val="clear" w:color="auto" w:fill="auto"/>
        </w:rPr>
        <w:br w:type="page"/>
      </w:r>
      <w:r>
        <w:rPr>
          <w:rFonts w:hint="eastAsia" w:ascii="Arial Black" w:hAnsi="Arial Black"/>
          <w:b/>
          <w:color w:val="auto"/>
          <w:szCs w:val="21"/>
          <w:shd w:val="clear" w:color="auto" w:fill="auto"/>
        </w:rPr>
        <w:t>附件</w:t>
      </w:r>
      <w:bookmarkStart w:id="0" w:name="_Toc326662047"/>
      <w:bookmarkStart w:id="1" w:name="_Toc10560"/>
      <w:r>
        <w:rPr>
          <w:rFonts w:hint="eastAsia" w:ascii="Arial Black" w:hAnsi="Arial Black"/>
          <w:b/>
          <w:color w:val="auto"/>
          <w:szCs w:val="21"/>
          <w:shd w:val="clear" w:color="auto" w:fill="auto"/>
        </w:rPr>
        <w:t>2</w:t>
      </w:r>
    </w:p>
    <w:p w14:paraId="2AF888D1">
      <w:pPr>
        <w:spacing w:line="360" w:lineRule="auto"/>
        <w:ind w:firstLine="810" w:firstLineChars="225"/>
        <w:jc w:val="center"/>
        <w:rPr>
          <w:rFonts w:hint="eastAsia" w:ascii="Arial Black" w:hAnsi="Arial Black"/>
          <w:b/>
          <w:color w:val="auto"/>
          <w:sz w:val="36"/>
          <w:szCs w:val="36"/>
          <w:shd w:val="clear" w:color="auto" w:fill="auto"/>
        </w:rPr>
      </w:pPr>
      <w:r>
        <w:rPr>
          <w:rFonts w:hint="eastAsia" w:ascii="Arial Black" w:hAnsi="Arial Black"/>
          <w:b/>
          <w:color w:val="auto"/>
          <w:sz w:val="36"/>
          <w:szCs w:val="36"/>
          <w:shd w:val="clear" w:color="auto" w:fill="auto"/>
        </w:rPr>
        <w:t>响应文件格式</w:t>
      </w:r>
    </w:p>
    <w:p w14:paraId="204B6C30">
      <w:pPr>
        <w:spacing w:line="360" w:lineRule="auto"/>
        <w:ind w:firstLine="630" w:firstLineChars="225"/>
        <w:rPr>
          <w:rFonts w:ascii="Arial Black" w:hAnsi="Arial Black"/>
          <w:bCs/>
          <w:color w:val="auto"/>
          <w:sz w:val="28"/>
          <w:szCs w:val="28"/>
          <w:shd w:val="clear" w:color="auto" w:fill="auto"/>
        </w:rPr>
      </w:pPr>
    </w:p>
    <w:p w14:paraId="28F9A104">
      <w:pPr>
        <w:keepNext/>
        <w:jc w:val="center"/>
        <w:outlineLvl w:val="1"/>
        <w:rPr>
          <w:rFonts w:hint="eastAsia" w:ascii="Arial Black" w:hAnsi="Arial Black"/>
          <w:b/>
          <w:bCs/>
          <w:color w:val="auto"/>
          <w:sz w:val="36"/>
          <w:szCs w:val="36"/>
          <w:shd w:val="clear" w:color="auto" w:fill="auto"/>
        </w:rPr>
      </w:pPr>
      <w:r>
        <w:rPr>
          <w:rFonts w:hint="eastAsia" w:ascii="Arial Black" w:hAnsi="Arial Black"/>
          <w:b/>
          <w:bCs/>
          <w:color w:val="auto"/>
          <w:sz w:val="36"/>
          <w:szCs w:val="36"/>
          <w:shd w:val="clear" w:color="auto" w:fill="auto"/>
        </w:rPr>
        <w:t xml:space="preserve"> 授 权 委 托 书</w:t>
      </w:r>
      <w:bookmarkEnd w:id="0"/>
      <w:bookmarkEnd w:id="1"/>
    </w:p>
    <w:p w14:paraId="1CBAC207">
      <w:pPr>
        <w:spacing w:after="120" w:line="360" w:lineRule="auto"/>
        <w:ind w:firstLine="2640" w:firstLineChars="1100"/>
        <w:rPr>
          <w:rFonts w:hint="eastAsia" w:ascii="宋体"/>
          <w:color w:val="auto"/>
          <w:sz w:val="24"/>
          <w:szCs w:val="20"/>
          <w:shd w:val="clear" w:color="auto" w:fill="auto"/>
        </w:rPr>
      </w:pPr>
    </w:p>
    <w:p w14:paraId="3733ED47">
      <w:pPr>
        <w:widowControl/>
        <w:spacing w:after="156" w:line="480" w:lineRule="auto"/>
        <w:ind w:firstLine="480" w:firstLineChars="200"/>
        <w:jc w:val="left"/>
        <w:rPr>
          <w:rFonts w:hint="eastAsia" w:ascii="宋体" w:hAnsi="宋体"/>
          <w:color w:val="auto"/>
          <w:kern w:val="0"/>
          <w:sz w:val="24"/>
          <w:shd w:val="clear" w:color="auto" w:fill="auto"/>
        </w:rPr>
      </w:pPr>
      <w:r>
        <w:rPr>
          <w:rFonts w:hint="eastAsia" w:ascii="宋体" w:hAnsi="宋体"/>
          <w:color w:val="auto"/>
          <w:kern w:val="0"/>
          <w:sz w:val="24"/>
          <w:shd w:val="clear" w:color="auto" w:fill="auto"/>
        </w:rPr>
        <w:t>本人________（姓名）系___________（企业）的法定代表人，现委托___________（身份证号：_____________）为我单位代理人。</w:t>
      </w:r>
    </w:p>
    <w:p w14:paraId="334FADCB">
      <w:pPr>
        <w:widowControl/>
        <w:spacing w:after="156" w:line="480" w:lineRule="auto"/>
        <w:ind w:firstLine="480" w:firstLineChars="200"/>
        <w:jc w:val="left"/>
        <w:rPr>
          <w:rFonts w:hint="eastAsia" w:ascii="宋体" w:hAnsi="宋体"/>
          <w:color w:val="auto"/>
          <w:kern w:val="0"/>
          <w:sz w:val="24"/>
          <w:shd w:val="clear" w:color="auto" w:fill="auto"/>
        </w:rPr>
      </w:pPr>
      <w:r>
        <w:rPr>
          <w:rFonts w:hint="eastAsia" w:ascii="宋体" w:hAnsi="宋体"/>
          <w:color w:val="auto"/>
          <w:kern w:val="0"/>
          <w:sz w:val="24"/>
          <w:shd w:val="clear" w:color="auto" w:fill="auto"/>
        </w:rPr>
        <w:t>代理人根据授权，以我单位名义参加江苏食品药品职业技术学院马克思主义学院</w:t>
      </w:r>
      <w:r>
        <w:rPr>
          <w:rFonts w:hint="eastAsia" w:ascii="宋体" w:hAnsi="宋体"/>
          <w:color w:val="auto"/>
          <w:kern w:val="0"/>
          <w:sz w:val="24"/>
          <w:shd w:val="clear" w:color="auto" w:fill="auto"/>
        </w:rPr>
        <w:t>课程建设和微视频拍摄</w:t>
      </w:r>
      <w:r>
        <w:rPr>
          <w:rFonts w:hint="eastAsia" w:ascii="宋体" w:hAnsi="宋体"/>
          <w:color w:val="auto"/>
          <w:kern w:val="0"/>
          <w:sz w:val="24"/>
          <w:shd w:val="clear" w:color="auto" w:fill="auto"/>
        </w:rPr>
        <w:t>服务项目询价活动。代理人进行的签署、澄清、说明、补正、递交、撤回、修改的响应文件，参与投标、开标、谈判、合同谈判、签订合同和处理其他有关事宜，其法律后果由我单位承担。</w:t>
      </w:r>
    </w:p>
    <w:p w14:paraId="5105027F">
      <w:pPr>
        <w:widowControl/>
        <w:spacing w:after="156" w:line="480" w:lineRule="auto"/>
        <w:ind w:left="480"/>
        <w:jc w:val="left"/>
        <w:rPr>
          <w:rFonts w:hint="eastAsia" w:ascii="宋体" w:hAnsi="宋体"/>
          <w:color w:val="auto"/>
          <w:kern w:val="0"/>
          <w:sz w:val="24"/>
          <w:shd w:val="clear" w:color="auto" w:fill="auto"/>
        </w:rPr>
      </w:pPr>
      <w:r>
        <w:rPr>
          <w:rFonts w:hint="eastAsia" w:ascii="宋体" w:hAnsi="宋体"/>
          <w:color w:val="auto"/>
          <w:kern w:val="0"/>
          <w:sz w:val="24"/>
          <w:shd w:val="clear" w:color="auto" w:fill="auto"/>
        </w:rPr>
        <w:t>委托期限：</w:t>
      </w:r>
      <w:r>
        <w:rPr>
          <w:rFonts w:hint="eastAsia" w:ascii="宋体" w:hAnsi="宋体"/>
          <w:color w:val="auto"/>
          <w:kern w:val="0"/>
          <w:sz w:val="24"/>
          <w:u w:val="single"/>
          <w:shd w:val="clear" w:color="auto" w:fill="auto"/>
        </w:rPr>
        <w:t xml:space="preserve">                               </w:t>
      </w:r>
      <w:r>
        <w:rPr>
          <w:rFonts w:hint="eastAsia" w:ascii="宋体" w:hAnsi="宋体"/>
          <w:color w:val="auto"/>
          <w:kern w:val="0"/>
          <w:sz w:val="24"/>
          <w:shd w:val="clear" w:color="auto" w:fill="auto"/>
        </w:rPr>
        <w:t>。</w:t>
      </w:r>
    </w:p>
    <w:p w14:paraId="1EBCD028">
      <w:pPr>
        <w:widowControl/>
        <w:spacing w:after="156" w:line="480" w:lineRule="auto"/>
        <w:ind w:left="480"/>
        <w:jc w:val="left"/>
        <w:rPr>
          <w:rFonts w:hint="eastAsia" w:ascii="宋体" w:hAnsi="宋体"/>
          <w:color w:val="auto"/>
          <w:kern w:val="0"/>
          <w:sz w:val="24"/>
          <w:shd w:val="clear" w:color="auto" w:fill="auto"/>
        </w:rPr>
      </w:pPr>
      <w:r>
        <w:rPr>
          <w:rFonts w:hint="eastAsia" w:ascii="宋体" w:hAnsi="宋体"/>
          <w:color w:val="auto"/>
          <w:kern w:val="0"/>
          <w:sz w:val="24"/>
          <w:shd w:val="clear" w:color="auto" w:fill="auto"/>
        </w:rPr>
        <w:t>代理人无转委托权。</w:t>
      </w:r>
    </w:p>
    <w:p w14:paraId="0ED4A822">
      <w:pPr>
        <w:widowControl/>
        <w:spacing w:after="156" w:line="480" w:lineRule="auto"/>
        <w:ind w:left="480"/>
        <w:jc w:val="left"/>
        <w:rPr>
          <w:rFonts w:hint="eastAsia" w:ascii="宋体" w:hAnsi="宋体"/>
          <w:color w:val="auto"/>
          <w:kern w:val="0"/>
          <w:sz w:val="24"/>
          <w:shd w:val="clear" w:color="auto" w:fill="auto"/>
        </w:rPr>
      </w:pPr>
      <w:r>
        <w:rPr>
          <w:rFonts w:hint="eastAsia" w:ascii="宋体" w:hAnsi="宋体"/>
          <w:color w:val="auto"/>
          <w:kern w:val="0"/>
          <w:sz w:val="24"/>
          <w:shd w:val="clear" w:color="auto" w:fill="auto"/>
        </w:rPr>
        <w:t>附：法定代表人身份证明</w:t>
      </w:r>
    </w:p>
    <w:p w14:paraId="4C29167D">
      <w:pPr>
        <w:widowControl/>
        <w:spacing w:line="480" w:lineRule="auto"/>
        <w:ind w:left="480" w:leftChars="229"/>
        <w:jc w:val="left"/>
        <w:rPr>
          <w:rFonts w:hint="eastAsia" w:ascii="宋体" w:hAnsi="宋体"/>
          <w:color w:val="auto"/>
          <w:kern w:val="0"/>
          <w:sz w:val="24"/>
          <w:shd w:val="clear" w:color="auto" w:fill="auto"/>
        </w:rPr>
      </w:pPr>
    </w:p>
    <w:p w14:paraId="3EBB889F">
      <w:pPr>
        <w:widowControl/>
        <w:spacing w:line="480" w:lineRule="auto"/>
        <w:ind w:left="480" w:leftChars="229"/>
        <w:jc w:val="left"/>
        <w:rPr>
          <w:rFonts w:hint="eastAsia" w:ascii="宋体" w:hAnsi="宋体"/>
          <w:color w:val="auto"/>
          <w:kern w:val="0"/>
          <w:sz w:val="24"/>
          <w:shd w:val="clear" w:color="auto" w:fill="auto"/>
        </w:rPr>
      </w:pPr>
    </w:p>
    <w:p w14:paraId="60DDDBC8">
      <w:pPr>
        <w:widowControl/>
        <w:spacing w:line="480" w:lineRule="auto"/>
        <w:ind w:left="480" w:leftChars="229" w:firstLine="4200" w:firstLineChars="1750"/>
        <w:jc w:val="left"/>
        <w:rPr>
          <w:rFonts w:hint="eastAsia" w:ascii="宋体" w:hAnsi="宋体"/>
          <w:color w:val="auto"/>
          <w:kern w:val="0"/>
          <w:sz w:val="24"/>
          <w:shd w:val="clear" w:color="auto" w:fill="auto"/>
        </w:rPr>
      </w:pPr>
      <w:r>
        <w:rPr>
          <w:rFonts w:hint="eastAsia" w:ascii="宋体" w:hAnsi="宋体"/>
          <w:color w:val="auto"/>
          <w:kern w:val="0"/>
          <w:sz w:val="24"/>
          <w:shd w:val="clear" w:color="auto" w:fill="auto"/>
        </w:rPr>
        <w:t>企业：</w:t>
      </w:r>
      <w:r>
        <w:rPr>
          <w:rFonts w:hint="eastAsia" w:ascii="宋体" w:hAnsi="宋体"/>
          <w:color w:val="auto"/>
          <w:kern w:val="0"/>
          <w:sz w:val="24"/>
          <w:u w:val="single"/>
          <w:shd w:val="clear" w:color="auto" w:fill="auto"/>
        </w:rPr>
        <w:t xml:space="preserve">          </w:t>
      </w:r>
      <w:r>
        <w:rPr>
          <w:rFonts w:hint="eastAsia" w:ascii="宋体" w:hAnsi="宋体"/>
          <w:color w:val="auto"/>
          <w:kern w:val="0"/>
          <w:sz w:val="24"/>
          <w:shd w:val="clear" w:color="auto" w:fill="auto"/>
        </w:rPr>
        <w:t>（盖单位章）</w:t>
      </w:r>
    </w:p>
    <w:p w14:paraId="3C97C178">
      <w:pPr>
        <w:widowControl/>
        <w:spacing w:line="480" w:lineRule="auto"/>
        <w:ind w:left="480" w:leftChars="229" w:firstLine="4200" w:firstLineChars="1750"/>
        <w:jc w:val="left"/>
        <w:rPr>
          <w:rFonts w:hint="eastAsia" w:ascii="宋体" w:hAnsi="宋体"/>
          <w:color w:val="auto"/>
          <w:kern w:val="0"/>
          <w:sz w:val="24"/>
          <w:shd w:val="clear" w:color="auto" w:fill="auto"/>
        </w:rPr>
      </w:pPr>
      <w:r>
        <w:rPr>
          <w:rFonts w:hint="eastAsia" w:ascii="宋体" w:hAnsi="宋体"/>
          <w:color w:val="auto"/>
          <w:kern w:val="0"/>
          <w:sz w:val="24"/>
          <w:shd w:val="clear" w:color="auto" w:fill="auto"/>
        </w:rPr>
        <w:t>法定代表人：</w:t>
      </w:r>
      <w:r>
        <w:rPr>
          <w:rFonts w:hint="eastAsia" w:ascii="宋体" w:hAnsi="宋体"/>
          <w:color w:val="auto"/>
          <w:kern w:val="0"/>
          <w:sz w:val="24"/>
          <w:u w:val="single"/>
          <w:shd w:val="clear" w:color="auto" w:fill="auto"/>
        </w:rPr>
        <w:t xml:space="preserve">       </w:t>
      </w:r>
      <w:r>
        <w:rPr>
          <w:rFonts w:hint="eastAsia" w:ascii="宋体" w:hAnsi="宋体"/>
          <w:color w:val="auto"/>
          <w:kern w:val="0"/>
          <w:sz w:val="24"/>
          <w:shd w:val="clear" w:color="auto" w:fill="auto"/>
        </w:rPr>
        <w:t>（签字）</w:t>
      </w:r>
    </w:p>
    <w:p w14:paraId="4D199627">
      <w:pPr>
        <w:widowControl/>
        <w:spacing w:line="480" w:lineRule="auto"/>
        <w:ind w:left="480" w:leftChars="229" w:firstLine="4200" w:firstLineChars="1750"/>
        <w:jc w:val="left"/>
        <w:rPr>
          <w:rFonts w:hint="eastAsia" w:ascii="宋体" w:hAnsi="宋体"/>
          <w:color w:val="auto"/>
          <w:kern w:val="0"/>
          <w:sz w:val="24"/>
          <w:shd w:val="clear" w:color="auto" w:fill="auto"/>
        </w:rPr>
      </w:pPr>
      <w:r>
        <w:rPr>
          <w:rFonts w:hint="eastAsia" w:ascii="宋体" w:hAnsi="宋体"/>
          <w:color w:val="auto"/>
          <w:kern w:val="0"/>
          <w:sz w:val="24"/>
          <w:shd w:val="clear" w:color="auto" w:fill="auto"/>
        </w:rPr>
        <w:t>委托代理人：</w:t>
      </w:r>
      <w:r>
        <w:rPr>
          <w:rFonts w:hint="eastAsia" w:ascii="宋体" w:hAnsi="宋体"/>
          <w:color w:val="auto"/>
          <w:kern w:val="0"/>
          <w:sz w:val="24"/>
          <w:u w:val="single"/>
          <w:shd w:val="clear" w:color="auto" w:fill="auto"/>
        </w:rPr>
        <w:t xml:space="preserve">       </w:t>
      </w:r>
      <w:r>
        <w:rPr>
          <w:rFonts w:hint="eastAsia" w:ascii="宋体" w:hAnsi="宋体"/>
          <w:color w:val="auto"/>
          <w:kern w:val="0"/>
          <w:sz w:val="24"/>
          <w:shd w:val="clear" w:color="auto" w:fill="auto"/>
        </w:rPr>
        <w:t>（签字）</w:t>
      </w:r>
    </w:p>
    <w:p w14:paraId="681A2873">
      <w:pPr>
        <w:widowControl/>
        <w:spacing w:line="480" w:lineRule="auto"/>
        <w:ind w:firstLine="4680" w:firstLineChars="1950"/>
        <w:jc w:val="left"/>
        <w:rPr>
          <w:rFonts w:hint="eastAsia" w:ascii="宋体" w:hAnsi="宋体"/>
          <w:color w:val="auto"/>
          <w:kern w:val="0"/>
          <w:sz w:val="24"/>
          <w:shd w:val="clear" w:color="auto" w:fill="auto"/>
        </w:rPr>
        <w:sectPr>
          <w:pgSz w:w="11906" w:h="16838"/>
          <w:pgMar w:top="1134" w:right="1134" w:bottom="1134" w:left="1134" w:header="851" w:footer="567" w:gutter="0"/>
          <w:cols w:space="720" w:num="1"/>
          <w:titlePg/>
          <w:docGrid w:type="linesAndChars" w:linePitch="312" w:charSpace="0"/>
        </w:sectPr>
      </w:pPr>
      <w:r>
        <w:rPr>
          <w:rFonts w:hint="eastAsia" w:ascii="宋体" w:hAnsi="宋体"/>
          <w:color w:val="auto"/>
          <w:kern w:val="0"/>
          <w:sz w:val="24"/>
          <w:shd w:val="clear" w:color="auto" w:fill="auto"/>
        </w:rPr>
        <w:t>年 月 日</w:t>
      </w:r>
    </w:p>
    <w:p w14:paraId="43DE8319">
      <w:pPr>
        <w:jc w:val="center"/>
        <w:rPr>
          <w:rFonts w:ascii="仿宋" w:hAnsi="仿宋" w:eastAsia="仿宋" w:cs="仿宋"/>
          <w:b/>
          <w:bCs/>
          <w:color w:val="auto"/>
          <w:sz w:val="44"/>
          <w:szCs w:val="44"/>
          <w:shd w:val="clear" w:color="auto" w:fill="auto"/>
        </w:rPr>
      </w:pPr>
      <w:r>
        <w:rPr>
          <w:rFonts w:hint="eastAsia" w:ascii="仿宋" w:hAnsi="仿宋" w:eastAsia="仿宋" w:cs="仿宋"/>
          <w:b/>
          <w:bCs/>
          <w:color w:val="auto"/>
          <w:sz w:val="52"/>
          <w:szCs w:val="52"/>
          <w:shd w:val="clear" w:color="auto" w:fill="auto"/>
        </w:rPr>
        <w:t>对公账户证明</w:t>
      </w:r>
    </w:p>
    <w:p w14:paraId="03AF6F2F">
      <w:pPr>
        <w:jc w:val="center"/>
        <w:rPr>
          <w:rFonts w:ascii="仿宋" w:hAnsi="仿宋" w:eastAsia="仿宋" w:cs="仿宋"/>
          <w:b/>
          <w:bCs/>
          <w:color w:val="auto"/>
          <w:sz w:val="44"/>
          <w:szCs w:val="44"/>
          <w:shd w:val="clear" w:color="auto" w:fill="auto"/>
        </w:rPr>
      </w:pPr>
    </w:p>
    <w:p w14:paraId="78AA3FDC">
      <w:pPr>
        <w:rPr>
          <w:rFonts w:ascii="仿宋" w:hAnsi="仿宋" w:eastAsia="仿宋" w:cs="仿宋"/>
          <w:b/>
          <w:bCs/>
          <w:color w:val="auto"/>
          <w:sz w:val="32"/>
          <w:szCs w:val="32"/>
          <w:shd w:val="clear" w:color="auto" w:fill="auto"/>
        </w:rPr>
      </w:pPr>
      <w:r>
        <w:rPr>
          <w:rFonts w:hint="eastAsia" w:ascii="仿宋" w:hAnsi="仿宋" w:eastAsia="仿宋" w:cs="仿宋"/>
          <w:b/>
          <w:bCs/>
          <w:color w:val="auto"/>
          <w:sz w:val="32"/>
          <w:szCs w:val="32"/>
          <w:shd w:val="clear" w:color="auto" w:fill="auto"/>
        </w:rPr>
        <w:t>致：江苏食品药品职业技术学院</w:t>
      </w:r>
    </w:p>
    <w:p w14:paraId="22FC59E1">
      <w:pPr>
        <w:ind w:firstLine="640" w:firstLineChars="200"/>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我公司对公账户信息如下：</w:t>
      </w:r>
    </w:p>
    <w:p w14:paraId="03E97DC5">
      <w:pPr>
        <w:ind w:firstLine="640" w:firstLineChars="200"/>
        <w:rPr>
          <w:rFonts w:ascii="仿宋" w:hAnsi="仿宋" w:eastAsia="仿宋" w:cs="仿宋"/>
          <w:color w:val="auto"/>
          <w:sz w:val="32"/>
          <w:szCs w:val="32"/>
          <w:shd w:val="clear" w:color="auto" w:fill="auto"/>
        </w:rPr>
      </w:pPr>
    </w:p>
    <w:p w14:paraId="7FEAAF11">
      <w:pPr>
        <w:ind w:firstLine="643" w:firstLineChars="200"/>
        <w:rPr>
          <w:rFonts w:ascii="仿宋" w:hAnsi="仿宋" w:eastAsia="仿宋" w:cs="仿宋"/>
          <w:b/>
          <w:bCs/>
          <w:color w:val="auto"/>
          <w:sz w:val="32"/>
          <w:szCs w:val="32"/>
          <w:shd w:val="clear" w:color="auto" w:fill="auto"/>
        </w:rPr>
      </w:pPr>
      <w:r>
        <w:rPr>
          <w:rFonts w:hint="eastAsia" w:ascii="仿宋" w:hAnsi="仿宋" w:eastAsia="仿宋" w:cs="仿宋"/>
          <w:b/>
          <w:bCs/>
          <w:color w:val="auto"/>
          <w:sz w:val="32"/>
          <w:szCs w:val="32"/>
          <w:shd w:val="clear" w:color="auto" w:fill="auto"/>
        </w:rPr>
        <w:t xml:space="preserve">开户名称： </w:t>
      </w:r>
    </w:p>
    <w:p w14:paraId="73E8215A">
      <w:pPr>
        <w:ind w:firstLine="643" w:firstLineChars="200"/>
        <w:rPr>
          <w:rFonts w:ascii="仿宋" w:hAnsi="仿宋" w:eastAsia="仿宋" w:cs="仿宋"/>
          <w:b/>
          <w:bCs/>
          <w:color w:val="auto"/>
          <w:sz w:val="32"/>
          <w:szCs w:val="32"/>
          <w:shd w:val="clear" w:color="auto" w:fill="auto"/>
        </w:rPr>
      </w:pPr>
      <w:r>
        <w:rPr>
          <w:rFonts w:hint="eastAsia" w:ascii="仿宋" w:hAnsi="仿宋" w:eastAsia="仿宋" w:cs="仿宋"/>
          <w:b/>
          <w:bCs/>
          <w:color w:val="auto"/>
          <w:sz w:val="32"/>
          <w:szCs w:val="32"/>
          <w:shd w:val="clear" w:color="auto" w:fill="auto"/>
        </w:rPr>
        <w:t xml:space="preserve">开户银行： </w:t>
      </w:r>
    </w:p>
    <w:p w14:paraId="4668D17F">
      <w:pPr>
        <w:ind w:firstLine="643" w:firstLineChars="200"/>
        <w:rPr>
          <w:rFonts w:ascii="仿宋" w:hAnsi="仿宋" w:eastAsia="仿宋" w:cs="仿宋"/>
          <w:b/>
          <w:bCs/>
          <w:color w:val="auto"/>
          <w:sz w:val="32"/>
          <w:szCs w:val="32"/>
          <w:shd w:val="clear" w:color="auto" w:fill="auto"/>
        </w:rPr>
      </w:pPr>
      <w:r>
        <w:rPr>
          <w:rFonts w:hint="eastAsia" w:ascii="仿宋" w:hAnsi="仿宋" w:eastAsia="仿宋" w:cs="仿宋"/>
          <w:b/>
          <w:bCs/>
          <w:color w:val="auto"/>
          <w:sz w:val="32"/>
          <w:szCs w:val="32"/>
          <w:shd w:val="clear" w:color="auto" w:fill="auto"/>
        </w:rPr>
        <w:t xml:space="preserve">账 户 号： </w:t>
      </w:r>
    </w:p>
    <w:p w14:paraId="1CEE2164">
      <w:pPr>
        <w:ind w:firstLine="640" w:firstLineChars="200"/>
        <w:rPr>
          <w:rFonts w:ascii="仿宋" w:hAnsi="仿宋" w:eastAsia="仿宋" w:cs="仿宋"/>
          <w:color w:val="auto"/>
          <w:sz w:val="32"/>
          <w:szCs w:val="32"/>
          <w:shd w:val="clear" w:color="auto" w:fill="auto"/>
        </w:rPr>
      </w:pPr>
    </w:p>
    <w:p w14:paraId="1DCD1F23">
      <w:pPr>
        <w:ind w:firstLine="640" w:firstLineChars="200"/>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如我公司中标，将来往来款项结算请贵校将款项按以上账户支付，特此证明！</w:t>
      </w:r>
    </w:p>
    <w:p w14:paraId="67E0CF5E">
      <w:pPr>
        <w:rPr>
          <w:rFonts w:ascii="仿宋" w:hAnsi="仿宋" w:eastAsia="仿宋" w:cs="仿宋"/>
          <w:color w:val="auto"/>
          <w:sz w:val="32"/>
          <w:szCs w:val="32"/>
          <w:shd w:val="clear" w:color="auto" w:fill="auto"/>
        </w:rPr>
      </w:pPr>
    </w:p>
    <w:p w14:paraId="32D42C3D">
      <w:pPr>
        <w:rPr>
          <w:rFonts w:ascii="仿宋" w:hAnsi="仿宋" w:eastAsia="仿宋" w:cs="仿宋"/>
          <w:color w:val="auto"/>
          <w:sz w:val="32"/>
          <w:szCs w:val="32"/>
          <w:shd w:val="clear" w:color="auto" w:fill="auto"/>
        </w:rPr>
      </w:pPr>
    </w:p>
    <w:p w14:paraId="77A54170">
      <w:pPr>
        <w:rPr>
          <w:rFonts w:ascii="仿宋" w:hAnsi="仿宋" w:eastAsia="仿宋" w:cs="仿宋"/>
          <w:color w:val="auto"/>
          <w:sz w:val="32"/>
          <w:szCs w:val="32"/>
          <w:shd w:val="clear" w:color="auto" w:fill="auto"/>
        </w:rPr>
      </w:pPr>
    </w:p>
    <w:p w14:paraId="536F82B0">
      <w:pPr>
        <w:ind w:left="2874" w:leftChars="1064" w:hanging="640" w:hangingChars="200"/>
        <w:rPr>
          <w:rFonts w:ascii="仿宋" w:hAnsi="仿宋" w:eastAsia="仿宋" w:cs="仿宋"/>
          <w:b/>
          <w:bCs/>
          <w:color w:val="auto"/>
          <w:sz w:val="32"/>
          <w:szCs w:val="32"/>
          <w:shd w:val="clear" w:color="auto" w:fill="auto"/>
        </w:rPr>
      </w:pPr>
      <w:r>
        <w:rPr>
          <w:rFonts w:hint="eastAsia" w:ascii="仿宋" w:hAnsi="仿宋" w:eastAsia="仿宋" w:cs="仿宋"/>
          <w:color w:val="auto"/>
          <w:sz w:val="32"/>
          <w:szCs w:val="32"/>
          <w:shd w:val="clear" w:color="auto" w:fill="auto"/>
        </w:rPr>
        <w:t>响应人（公章）：</w:t>
      </w:r>
      <w:r>
        <w:rPr>
          <w:rFonts w:hint="eastAsia" w:ascii="仿宋" w:hAnsi="仿宋" w:eastAsia="仿宋" w:cs="仿宋"/>
          <w:b/>
          <w:bCs/>
          <w:color w:val="auto"/>
          <w:sz w:val="32"/>
          <w:szCs w:val="32"/>
          <w:shd w:val="clear" w:color="auto" w:fill="auto"/>
        </w:rPr>
        <w:t xml:space="preserve"> </w:t>
      </w:r>
    </w:p>
    <w:p w14:paraId="3BB5BAAF">
      <w:pPr>
        <w:ind w:left="2874" w:leftChars="1064" w:hanging="640" w:hangingChars="200"/>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日期：</w:t>
      </w:r>
      <w:r>
        <w:rPr>
          <w:rFonts w:hint="eastAsia" w:ascii="仿宋" w:hAnsi="仿宋" w:eastAsia="仿宋" w:cs="仿宋"/>
          <w:b/>
          <w:bCs/>
          <w:color w:val="auto"/>
          <w:sz w:val="32"/>
          <w:szCs w:val="32"/>
          <w:shd w:val="clear" w:color="auto" w:fill="auto"/>
        </w:rPr>
        <w:t xml:space="preserve">      </w:t>
      </w:r>
      <w:r>
        <w:rPr>
          <w:rFonts w:hint="eastAsia" w:ascii="仿宋" w:hAnsi="仿宋" w:eastAsia="仿宋" w:cs="仿宋"/>
          <w:color w:val="auto"/>
          <w:sz w:val="32"/>
          <w:szCs w:val="32"/>
          <w:shd w:val="clear" w:color="auto" w:fill="auto"/>
        </w:rPr>
        <w:t>年</w:t>
      </w:r>
      <w:r>
        <w:rPr>
          <w:rFonts w:hint="eastAsia" w:ascii="仿宋" w:hAnsi="仿宋" w:eastAsia="仿宋" w:cs="仿宋"/>
          <w:b/>
          <w:bCs/>
          <w:color w:val="auto"/>
          <w:sz w:val="32"/>
          <w:szCs w:val="32"/>
          <w:shd w:val="clear" w:color="auto" w:fill="auto"/>
        </w:rPr>
        <w:t xml:space="preserve">   </w:t>
      </w:r>
      <w:r>
        <w:rPr>
          <w:rFonts w:hint="eastAsia" w:ascii="仿宋" w:hAnsi="仿宋" w:eastAsia="仿宋" w:cs="仿宋"/>
          <w:color w:val="auto"/>
          <w:sz w:val="32"/>
          <w:szCs w:val="32"/>
          <w:shd w:val="clear" w:color="auto" w:fill="auto"/>
        </w:rPr>
        <w:t>月</w:t>
      </w:r>
      <w:r>
        <w:rPr>
          <w:rFonts w:hint="eastAsia" w:ascii="仿宋" w:hAnsi="仿宋" w:eastAsia="仿宋" w:cs="仿宋"/>
          <w:b/>
          <w:bCs/>
          <w:color w:val="auto"/>
          <w:sz w:val="32"/>
          <w:szCs w:val="32"/>
          <w:shd w:val="clear" w:color="auto" w:fill="auto"/>
        </w:rPr>
        <w:t xml:space="preserve">   </w:t>
      </w:r>
      <w:r>
        <w:rPr>
          <w:rFonts w:hint="eastAsia" w:ascii="仿宋" w:hAnsi="仿宋" w:eastAsia="仿宋" w:cs="仿宋"/>
          <w:color w:val="auto"/>
          <w:sz w:val="32"/>
          <w:szCs w:val="32"/>
          <w:shd w:val="clear" w:color="auto" w:fill="auto"/>
        </w:rPr>
        <w:t>日</w:t>
      </w:r>
    </w:p>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851" w:footer="992" w:gutter="284"/>
      <w:cols w:space="720" w:num="1"/>
      <w:docGrid w:type="lines" w:linePitch="539" w:charSpace="943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F0A4A">
    <w:pPr>
      <w:pStyle w:val="5"/>
      <w:framePr w:wrap="around" w:vAnchor="text" w:hAnchor="margin" w:xAlign="center" w:y="1"/>
      <w:tabs>
        <w:tab w:val="clear" w:pos="4153"/>
        <w:tab w:val="clear" w:pos="8306"/>
      </w:tabs>
    </w:pPr>
    <w:r>
      <w:fldChar w:fldCharType="begin"/>
    </w:r>
    <w:r>
      <w:rPr>
        <w:rStyle w:val="11"/>
      </w:rPr>
      <w:instrText xml:space="preserve">PAGE  </w:instrText>
    </w:r>
    <w:r>
      <w:fldChar w:fldCharType="separate"/>
    </w:r>
    <w:r>
      <w:rPr>
        <w:rStyle w:val="11"/>
      </w:rPr>
      <w:t>9</w:t>
    </w:r>
    <w:r>
      <w:fldChar w:fldCharType="end"/>
    </w:r>
  </w:p>
  <w:p w14:paraId="50E0CAB1">
    <w:pPr>
      <w:pStyle w:val="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3BD84">
    <w:pPr>
      <w:pStyle w:val="5"/>
      <w:framePr w:wrap="around" w:vAnchor="text" w:hAnchor="margin" w:xAlign="center" w:y="1"/>
      <w:tabs>
        <w:tab w:val="clear" w:pos="4153"/>
        <w:tab w:val="clear" w:pos="8306"/>
      </w:tabs>
    </w:pPr>
    <w:r>
      <w:fldChar w:fldCharType="begin"/>
    </w:r>
    <w:r>
      <w:rPr>
        <w:rStyle w:val="11"/>
      </w:rPr>
      <w:instrText xml:space="preserve">PAGE  </w:instrText>
    </w:r>
    <w:r>
      <w:fldChar w:fldCharType="end"/>
    </w:r>
  </w:p>
  <w:p w14:paraId="0A1783EC">
    <w:pPr>
      <w:pStyle w:val="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FA573">
    <w:pPr>
      <w:pStyle w:val="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0117">
    <w:pPr>
      <w:pStyle w:val="6"/>
      <w:tabs>
        <w:tab w:val="clear" w:pos="4153"/>
        <w:tab w:val="clear" w:pos="8306"/>
      </w:tabs>
      <w:rPr>
        <w:rFonts w:hint="eastAsia" w:ascii="仿宋" w:hAnsi="仿宋" w:eastAsia="仿宋"/>
      </w:rPr>
    </w:pPr>
    <w:r>
      <w:pict>
        <v:shape id="_x0000_s4098" o:spid="_x0000_s4098" o:spt="136" type="#_x0000_t136" style="position:absolute;left:0pt;height:50.7pt;width:608.75pt;mso-position-horizontal:center;mso-position-horizontal-relative:margin;mso-position-vertical:center;mso-position-vertical-relative:margin;rotation:20644168f;z-index:-251657216;mso-width-relative:page;mso-height-relative:page;" fillcolor="#C2D69B" filled="t" stroked="f" coordsize="21600,21600" o:allowincell="f">
          <v:path/>
          <v:fill on="t" focussize="0,0"/>
          <v:stroke on="f"/>
          <v:imagedata o:title=""/>
          <o:lock v:ext="edit"/>
          <v:textpath on="t" fitshape="t" fitpath="t" trim="f" xscale="f" string="江苏食品药品职业技术学院" style="font-family:宋体;font-size:8pt;v-text-align:center;"/>
        </v:shape>
      </w:pict>
    </w:r>
    <w:r>
      <w:rPr>
        <w:rFonts w:hint="eastAsia" w:ascii="仿宋" w:hAnsi="仿宋" w:eastAsia="仿宋"/>
      </w:rPr>
      <w:t>江苏食品药品职业技术学院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2F64">
    <w:pPr>
      <w:pStyle w:val="6"/>
      <w:tabs>
        <w:tab w:val="clear" w:pos="4153"/>
        <w:tab w:val="clear" w:pos="8306"/>
      </w:tabs>
    </w:pPr>
    <w:r>
      <w:pict>
        <v:shape id="_x0000_s4099" o:spid="_x0000_s4099" o:spt="136" type="#_x0000_t136" style="position:absolute;left:0pt;height:50.7pt;width:608.75pt;mso-position-horizontal:center;mso-position-horizontal-relative:margin;mso-position-vertical:center;mso-position-vertical-relative:margin;rotation:20644168f;z-index:-251657216;mso-width-relative:page;mso-height-relative:page;" fillcolor="#C2D69B" filled="t" stroked="f" coordsize="21600,21600" o:allowincell="f">
          <v:path/>
          <v:fill on="t" focussize="0,0"/>
          <v:stroke on="f"/>
          <v:imagedata o:title=""/>
          <o:lock v:ext="edit"/>
          <v:textpath on="t" fitshape="t" fitpath="t" trim="f" xscale="f" string="江苏食品药品职业技术学院"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7D6B1">
    <w:pPr>
      <w:pStyle w:val="6"/>
      <w:tabs>
        <w:tab w:val="clear" w:pos="4153"/>
        <w:tab w:val="clear" w:pos="8306"/>
      </w:tabs>
    </w:pPr>
    <w:r>
      <w:pict>
        <v:shape id="_x0000_s4097" o:spid="_x0000_s4097" o:spt="136" type="#_x0000_t136" style="position:absolute;left:0pt;height:50.7pt;width:608.75pt;mso-position-horizontal:center;mso-position-horizontal-relative:margin;mso-position-vertical:center;mso-position-vertical-relative:margin;rotation:20644168f;z-index:-251656192;mso-width-relative:page;mso-height-relative:page;" fillcolor="#C2D69B" filled="t" stroked="f" coordsize="21600,21600" o:allowincell="f">
          <v:path/>
          <v:fill on="t" focussize="0,0"/>
          <v:stroke on="f"/>
          <v:imagedata o:title=""/>
          <o:lock v:ext="edit"/>
          <v:textpath on="t" fitshape="t" fitpath="t" trim="f" xscale="f" string="江苏食品药品职业技术学院"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20196"/>
    <w:multiLevelType w:val="multilevel"/>
    <w:tmpl w:val="2022019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NkMzE0NjNlNzJlMzRlNzIwYTRmYmRjOGZhY2IxMWEifQ=="/>
  </w:docVars>
  <w:rsids>
    <w:rsidRoot w:val="00000000"/>
    <w:rsid w:val="208634F6"/>
    <w:rsid w:val="3D1D18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Calibri" w:hAnsi="Calibri"/>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jc w:val="left"/>
    </w:pPr>
    <w:rPr>
      <w:sz w:val="18"/>
      <w:szCs w:val="18"/>
    </w:rPr>
  </w:style>
  <w:style w:type="paragraph" w:styleId="6">
    <w:name w:val="header"/>
    <w:basedOn w:val="1"/>
    <w:link w:val="19"/>
    <w:qFormat/>
    <w:uiPriority w:val="0"/>
    <w:pPr>
      <w:pBdr>
        <w:bottom w:val="single" w:color="000000" w:sz="6" w:space="1"/>
      </w:pBdr>
      <w:tabs>
        <w:tab w:val="center" w:pos="4153"/>
        <w:tab w:val="right" w:pos="8306"/>
      </w:tabs>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page number"/>
    <w:qFormat/>
    <w:uiPriority w:val="0"/>
  </w:style>
  <w:style w:type="character" w:styleId="12">
    <w:name w:val="FollowedHyperlink"/>
    <w:link w:val="1"/>
    <w:qFormat/>
    <w:uiPriority w:val="0"/>
    <w:rPr>
      <w:color w:val="800080"/>
      <w:u w:val="single"/>
    </w:rPr>
  </w:style>
  <w:style w:type="character" w:styleId="13">
    <w:name w:val="Hyperlink"/>
    <w:qFormat/>
    <w:uiPriority w:val="0"/>
    <w:rPr>
      <w:color w:val="0000FF"/>
      <w:u w:val="single"/>
    </w:rPr>
  </w:style>
  <w:style w:type="character" w:customStyle="1" w:styleId="14">
    <w:name w:val="font21"/>
    <w:qFormat/>
    <w:uiPriority w:val="0"/>
    <w:rPr>
      <w:rFonts w:ascii="Times New Roman" w:hAnsi="Times New Roman" w:cs="Times New Roman"/>
      <w:color w:val="000000"/>
      <w:sz w:val="20"/>
      <w:szCs w:val="20"/>
      <w:u w:val="none"/>
    </w:rPr>
  </w:style>
  <w:style w:type="character" w:customStyle="1" w:styleId="15">
    <w:name w:val="font101"/>
    <w:qFormat/>
    <w:uiPriority w:val="0"/>
    <w:rPr>
      <w:rFonts w:hint="eastAsia" w:ascii="宋体" w:hAnsi="宋体" w:eastAsia="宋体" w:cs="宋体"/>
      <w:b/>
      <w:color w:val="000000"/>
      <w:sz w:val="20"/>
      <w:szCs w:val="20"/>
      <w:u w:val="none"/>
    </w:rPr>
  </w:style>
  <w:style w:type="paragraph" w:customStyle="1" w:styleId="16">
    <w:name w:val="Char Char Char Char Char Char Char"/>
    <w:basedOn w:val="1"/>
    <w:uiPriority w:val="0"/>
    <w:rPr>
      <w:rFonts w:ascii="Tahoma" w:hAnsi="Tahoma"/>
      <w:sz w:val="24"/>
      <w:szCs w:val="20"/>
    </w:rPr>
  </w:style>
  <w:style w:type="character" w:customStyle="1" w:styleId="17">
    <w:name w:val="font01"/>
    <w:qFormat/>
    <w:uiPriority w:val="0"/>
    <w:rPr>
      <w:rFonts w:hint="eastAsia" w:ascii="宋体" w:hAnsi="宋体" w:eastAsia="宋体" w:cs="宋体"/>
      <w:color w:val="000000"/>
      <w:sz w:val="20"/>
      <w:szCs w:val="20"/>
      <w:u w:val="none"/>
    </w:rPr>
  </w:style>
  <w:style w:type="character" w:customStyle="1" w:styleId="18">
    <w:name w:val="font61"/>
    <w:qFormat/>
    <w:uiPriority w:val="0"/>
    <w:rPr>
      <w:rFonts w:hint="eastAsia" w:ascii="宋体" w:hAnsi="宋体" w:eastAsia="宋体" w:cs="宋体"/>
      <w:color w:val="000000"/>
      <w:sz w:val="20"/>
      <w:szCs w:val="20"/>
      <w:u w:val="none"/>
    </w:rPr>
  </w:style>
  <w:style w:type="character" w:customStyle="1" w:styleId="19">
    <w:name w:val="页眉 Char"/>
    <w:link w:val="6"/>
    <w:qFormat/>
    <w:uiPriority w:val="0"/>
    <w:rPr>
      <w:kern w:val="2"/>
      <w:sz w:val="18"/>
      <w:szCs w:val="18"/>
    </w:rPr>
  </w:style>
  <w:style w:type="character" w:customStyle="1" w:styleId="20">
    <w:name w:val="font31"/>
    <w:link w:val="1"/>
    <w:qFormat/>
    <w:uiPriority w:val="0"/>
    <w:rPr>
      <w:rFonts w:hint="eastAsia" w:ascii="宋体" w:hAnsi="宋体" w:eastAsia="宋体" w:cs="宋体"/>
      <w:color w:val="000000"/>
      <w:sz w:val="20"/>
      <w:szCs w:val="20"/>
      <w:u w:val="none"/>
    </w:rPr>
  </w:style>
  <w:style w:type="character" w:customStyle="1" w:styleId="21">
    <w:name w:val="font11"/>
    <w:link w:val="1"/>
    <w:qFormat/>
    <w:uiPriority w:val="0"/>
    <w:rPr>
      <w:rFonts w:ascii="Times New Roman" w:hAnsi="Times New Roman" w:cs="Times New Roman"/>
      <w:color w:val="000000"/>
      <w:sz w:val="20"/>
      <w:szCs w:val="20"/>
      <w:u w:val="none"/>
    </w:rPr>
  </w:style>
  <w:style w:type="paragraph" w:customStyle="1" w:styleId="22">
    <w:name w:val="列出段落"/>
    <w:basedOn w:val="1"/>
    <w:qFormat/>
    <w:uiPriority w:val="34"/>
    <w:pPr>
      <w:ind w:firstLine="420" w:firstLineChars="200"/>
    </w:pPr>
  </w:style>
  <w:style w:type="character" w:customStyle="1" w:styleId="23">
    <w:name w:val="font51"/>
    <w:link w:val="1"/>
    <w:qFormat/>
    <w:uiPriority w:val="0"/>
    <w:rPr>
      <w:rFonts w:hint="eastAsia" w:ascii="宋体" w:hAnsi="宋体" w:eastAsia="宋体" w:cs="宋体"/>
      <w:color w:val="000000"/>
      <w:sz w:val="20"/>
      <w:szCs w:val="20"/>
      <w:u w:val="none"/>
    </w:rPr>
  </w:style>
  <w:style w:type="character" w:customStyle="1" w:styleId="24">
    <w:name w:val="font41"/>
    <w:link w:val="1"/>
    <w:qFormat/>
    <w:uiPriority w:val="0"/>
    <w:rPr>
      <w:rFonts w:ascii="Times New Roman" w:hAnsi="Times New Roman" w:cs="Times New Roman"/>
      <w:color w:val="000000"/>
      <w:sz w:val="20"/>
      <w:szCs w:val="20"/>
      <w:u w:val="none"/>
    </w:rPr>
  </w:style>
  <w:style w:type="character" w:customStyle="1" w:styleId="25">
    <w:name w:val="font81"/>
    <w:link w:val="1"/>
    <w:qFormat/>
    <w:uiPriority w:val="0"/>
    <w:rPr>
      <w:rFonts w:hint="eastAsia" w:ascii="宋体" w:hAnsi="宋体" w:eastAsia="宋体" w:cs="宋体"/>
      <w:color w:val="000000"/>
      <w:sz w:val="20"/>
      <w:szCs w:val="20"/>
      <w:u w:val="none"/>
    </w:rPr>
  </w:style>
  <w:style w:type="character" w:customStyle="1" w:styleId="26">
    <w:name w:val="标题 1 Char"/>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4555</Words>
  <Characters>4830</Characters>
  <TotalTime>1</TotalTime>
  <ScaleCrop>false</ScaleCrop>
  <LinksUpToDate>false</LinksUpToDate>
  <CharactersWithSpaces>5082</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2025-11-04T12:25:00Z</dcterms:created>
  <dc:creator>26995</dc:creator>
  <cp:lastModifiedBy>于新雨</cp:lastModifiedBy>
  <dcterms:modified xsi:type="dcterms:W3CDTF">2025-11-06T09:41:47Z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eyJoZGlkIjoiMjdhYzI1ZmYzMTQ2NDY3N2ExNDQzNDU5NDliZTY5MDciLCJ1c2VySWQiOiI0NjgxNDIyNzQifQ==</vt:lpwstr>
  </property>
  <property fmtid="{D5CDD505-2E9C-101B-9397-08002B2CF9AE}" pid="3" name="KSOProductBuildVer">
    <vt:lpwstr>2052-12.1.0.18276</vt:lpwstr>
  </property>
  <property fmtid="{D5CDD505-2E9C-101B-9397-08002B2CF9AE}" pid="4" name="ICV">
    <vt:lpwstr>C64E916A5649465AA5C37828E591995D_12</vt:lpwstr>
  </property>
</Properties>
</file>